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26" w:rsidRPr="00453272" w:rsidRDefault="00220926" w:rsidP="00220926">
      <w:pPr>
        <w:pStyle w:val="NormalWeb"/>
        <w:spacing w:before="0" w:beforeAutospacing="0" w:after="0" w:afterAutospacing="0" w:line="440" w:lineRule="exact"/>
        <w:ind w:firstLine="567"/>
        <w:jc w:val="both"/>
        <w:rPr>
          <w:sz w:val="26"/>
          <w:szCs w:val="26"/>
        </w:rPr>
      </w:pPr>
      <w:r w:rsidRPr="00453272">
        <w:rPr>
          <w:sz w:val="26"/>
          <w:szCs w:val="26"/>
        </w:rPr>
        <w:t xml:space="preserve">Joint Stock Commercial Bank for Investment and Development of Vietnam </w:t>
      </w:r>
      <w:r>
        <w:rPr>
          <w:sz w:val="26"/>
          <w:szCs w:val="26"/>
        </w:rPr>
        <w:t>–</w:t>
      </w:r>
      <w:r w:rsidRPr="00453272">
        <w:rPr>
          <w:sz w:val="26"/>
          <w:szCs w:val="26"/>
        </w:rPr>
        <w:t xml:space="preserve"> </w:t>
      </w:r>
      <w:r>
        <w:rPr>
          <w:sz w:val="26"/>
          <w:szCs w:val="26"/>
        </w:rPr>
        <w:t>Hoang Mai Ha Noi</w:t>
      </w:r>
      <w:r w:rsidRPr="00453272">
        <w:rPr>
          <w:sz w:val="26"/>
          <w:szCs w:val="26"/>
        </w:rPr>
        <w:t xml:space="preserve"> Branch (BIDV </w:t>
      </w:r>
      <w:r w:rsidR="00014CF2">
        <w:rPr>
          <w:sz w:val="26"/>
          <w:szCs w:val="26"/>
        </w:rPr>
        <w:t>Hoang Mai Ha Noi</w:t>
      </w:r>
      <w:r w:rsidRPr="00453272">
        <w:rPr>
          <w:sz w:val="26"/>
          <w:szCs w:val="26"/>
        </w:rPr>
        <w:t>) announces the selection of an asset auction organization as follows:</w:t>
      </w:r>
      <w:bookmarkStart w:id="0" w:name="_GoBack"/>
      <w:bookmarkEnd w:id="0"/>
    </w:p>
    <w:p w:rsidR="00220926" w:rsidRDefault="00220926" w:rsidP="00220926">
      <w:pPr>
        <w:pStyle w:val="NormalWeb"/>
        <w:spacing w:before="0" w:beforeAutospacing="0" w:after="0" w:afterAutospacing="0" w:line="440" w:lineRule="exact"/>
        <w:jc w:val="both"/>
        <w:rPr>
          <w:b/>
          <w:sz w:val="26"/>
          <w:szCs w:val="26"/>
        </w:rPr>
      </w:pPr>
      <w:r w:rsidRPr="00453272">
        <w:rPr>
          <w:b/>
          <w:sz w:val="26"/>
          <w:szCs w:val="26"/>
        </w:rPr>
        <w:t>1. Property information:</w:t>
      </w:r>
    </w:p>
    <w:tbl>
      <w:tblPr>
        <w:tblStyle w:val="TableGrid"/>
        <w:tblW w:w="10845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2490"/>
        <w:gridCol w:w="1725"/>
        <w:gridCol w:w="4092"/>
        <w:gridCol w:w="1814"/>
      </w:tblGrid>
      <w:tr w:rsidR="00220926" w:rsidRPr="00031A8E" w:rsidTr="009D5A07">
        <w:trPr>
          <w:trHeight w:val="20"/>
          <w:tblHeader/>
          <w:jc w:val="center"/>
        </w:trPr>
        <w:tc>
          <w:tcPr>
            <w:tcW w:w="724" w:type="dxa"/>
            <w:shd w:val="clear" w:color="auto" w:fill="B8CCE4" w:themeFill="accent1" w:themeFillTint="66"/>
            <w:vAlign w:val="center"/>
          </w:tcPr>
          <w:p w:rsidR="00220926" w:rsidRPr="00031A8E" w:rsidRDefault="00220926" w:rsidP="009D5A07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  <w:t>No.</w:t>
            </w:r>
          </w:p>
        </w:tc>
        <w:tc>
          <w:tcPr>
            <w:tcW w:w="2490" w:type="dxa"/>
            <w:shd w:val="clear" w:color="auto" w:fill="B8CCE4" w:themeFill="accent1" w:themeFillTint="66"/>
            <w:vAlign w:val="center"/>
          </w:tcPr>
          <w:p w:rsidR="00220926" w:rsidRPr="00D675EE" w:rsidRDefault="00220926" w:rsidP="009D5A07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  <w:r w:rsidRPr="00D675EE">
              <w:rPr>
                <w:b/>
                <w:sz w:val="26"/>
                <w:szCs w:val="26"/>
              </w:rPr>
              <w:t>Property name</w:t>
            </w:r>
          </w:p>
        </w:tc>
        <w:tc>
          <w:tcPr>
            <w:tcW w:w="1725" w:type="dxa"/>
            <w:shd w:val="clear" w:color="auto" w:fill="B8CCE4" w:themeFill="accent1" w:themeFillTint="66"/>
            <w:vAlign w:val="center"/>
          </w:tcPr>
          <w:p w:rsidR="00220926" w:rsidRPr="00D675EE" w:rsidRDefault="00220926" w:rsidP="009D5A07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  <w:r w:rsidRPr="00D675EE">
              <w:rPr>
                <w:b/>
                <w:sz w:val="26"/>
                <w:szCs w:val="26"/>
              </w:rPr>
              <w:t>Certificate No.</w:t>
            </w:r>
          </w:p>
        </w:tc>
        <w:tc>
          <w:tcPr>
            <w:tcW w:w="4092" w:type="dxa"/>
            <w:shd w:val="clear" w:color="auto" w:fill="B8CCE4" w:themeFill="accent1" w:themeFillTint="66"/>
            <w:vAlign w:val="center"/>
          </w:tcPr>
          <w:p w:rsidR="00220926" w:rsidRPr="00D675EE" w:rsidRDefault="00220926" w:rsidP="009D5A07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  <w:r w:rsidRPr="00D675EE"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  <w:t>Information of Property</w:t>
            </w:r>
          </w:p>
        </w:tc>
        <w:tc>
          <w:tcPr>
            <w:tcW w:w="1814" w:type="dxa"/>
            <w:shd w:val="clear" w:color="auto" w:fill="B8CCE4" w:themeFill="accent1" w:themeFillTint="66"/>
          </w:tcPr>
          <w:p w:rsidR="00220926" w:rsidRPr="00D675EE" w:rsidRDefault="00D675EE" w:rsidP="009D5A07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  <w:r w:rsidRPr="00D675EE">
              <w:rPr>
                <w:b/>
                <w:sz w:val="26"/>
                <w:szCs w:val="26"/>
              </w:rPr>
              <w:t>Starting price</w:t>
            </w:r>
            <w:r w:rsidRPr="00D675EE"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  <w:t xml:space="preserve"> </w:t>
            </w:r>
            <w:r w:rsidR="00220926" w:rsidRPr="00D675EE"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  <w:t>(VND)</w:t>
            </w:r>
          </w:p>
        </w:tc>
      </w:tr>
      <w:tr w:rsidR="00220926" w:rsidRPr="00031A8E" w:rsidTr="009D5A07">
        <w:trPr>
          <w:trHeight w:val="20"/>
          <w:jc w:val="center"/>
        </w:trPr>
        <w:tc>
          <w:tcPr>
            <w:tcW w:w="724" w:type="dxa"/>
            <w:vAlign w:val="center"/>
          </w:tcPr>
          <w:p w:rsidR="00220926" w:rsidRPr="00031A8E" w:rsidRDefault="00220926" w:rsidP="009D5A07">
            <w:pPr>
              <w:jc w:val="center"/>
              <w:rPr>
                <w:color w:val="000000"/>
                <w:sz w:val="26"/>
                <w:szCs w:val="26"/>
              </w:rPr>
            </w:pPr>
            <w:r w:rsidRPr="00031A8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90" w:type="dxa"/>
            <w:vAlign w:val="center"/>
          </w:tcPr>
          <w:p w:rsidR="005E59B9" w:rsidRDefault="005E59B9" w:rsidP="009D5A07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01 Land use rights at </w:t>
            </w:r>
            <w:r w:rsidR="00D675EE">
              <w:rPr>
                <w:color w:val="000000"/>
                <w:sz w:val="26"/>
                <w:szCs w:val="26"/>
                <w:lang w:val="en-US"/>
              </w:rPr>
              <w:t>Parcel of land No.31. sheet map No.1, Go Soi Xom Coi Area, Residential group No.2, Trung Son Tram Ward, Son Tay Town, Ha Noi City, Viet Nam</w:t>
            </w:r>
          </w:p>
          <w:p w:rsidR="00220926" w:rsidRPr="00031A8E" w:rsidRDefault="00220926" w:rsidP="009D5A0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25" w:type="dxa"/>
            <w:vAlign w:val="center"/>
          </w:tcPr>
          <w:p w:rsidR="005E59B9" w:rsidRPr="005E59B9" w:rsidRDefault="005E59B9" w:rsidP="005E59B9">
            <w:pPr>
              <w:pStyle w:val="Title"/>
              <w:spacing w:before="120" w:line="264" w:lineRule="auto"/>
              <w:jc w:val="both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5E59B9">
              <w:rPr>
                <w:b w:val="0"/>
                <w:color w:val="000000"/>
                <w:sz w:val="26"/>
                <w:szCs w:val="26"/>
              </w:rPr>
              <w:t>CK 582081</w:t>
            </w:r>
            <w:r w:rsidRPr="005E59B9">
              <w:rPr>
                <w:b w:val="0"/>
                <w:sz w:val="26"/>
                <w:szCs w:val="26"/>
              </w:rPr>
              <w:t xml:space="preserve"> issued by Hanoi Enviroment and Natural Resource Department on September 01</w:t>
            </w:r>
            <w:r w:rsidRPr="005E59B9">
              <w:rPr>
                <w:b w:val="0"/>
                <w:sz w:val="26"/>
                <w:szCs w:val="26"/>
                <w:vertAlign w:val="superscript"/>
              </w:rPr>
              <w:t>st</w:t>
            </w:r>
            <w:r w:rsidRPr="005E59B9">
              <w:rPr>
                <w:b w:val="0"/>
                <w:sz w:val="26"/>
                <w:szCs w:val="26"/>
              </w:rPr>
              <w:t>, 2017</w:t>
            </w:r>
          </w:p>
        </w:tc>
        <w:tc>
          <w:tcPr>
            <w:tcW w:w="4092" w:type="dxa"/>
            <w:vAlign w:val="center"/>
          </w:tcPr>
          <w:p w:rsidR="00220926" w:rsidRPr="00C569A0" w:rsidRDefault="00220926" w:rsidP="00C569A0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569A0">
              <w:rPr>
                <w:rFonts w:asciiTheme="majorHAnsi" w:hAnsiTheme="majorHAnsi" w:cstheme="majorHAnsi"/>
                <w:sz w:val="26"/>
                <w:szCs w:val="26"/>
              </w:rPr>
              <w:t>- Area: 115,0 m2</w:t>
            </w:r>
          </w:p>
          <w:p w:rsidR="00220926" w:rsidRPr="00C569A0" w:rsidRDefault="00220926" w:rsidP="00C569A0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569A0">
              <w:rPr>
                <w:rFonts w:asciiTheme="majorHAnsi" w:hAnsiTheme="majorHAnsi" w:cstheme="majorHAnsi"/>
                <w:sz w:val="26"/>
                <w:szCs w:val="26"/>
              </w:rPr>
              <w:t>- Land use form: Personal use</w:t>
            </w:r>
          </w:p>
          <w:p w:rsidR="00220926" w:rsidRPr="00C569A0" w:rsidRDefault="00220926" w:rsidP="00C569A0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569A0">
              <w:rPr>
                <w:rFonts w:asciiTheme="majorHAnsi" w:hAnsiTheme="majorHAnsi" w:cstheme="majorHAnsi"/>
                <w:sz w:val="26"/>
                <w:szCs w:val="26"/>
              </w:rPr>
              <w:t>- Proposr of use: Residental land in urban area.</w:t>
            </w:r>
          </w:p>
          <w:p w:rsidR="00220926" w:rsidRPr="00C569A0" w:rsidRDefault="00220926" w:rsidP="00C569A0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569A0">
              <w:rPr>
                <w:rFonts w:asciiTheme="majorHAnsi" w:hAnsiTheme="majorHAnsi" w:cstheme="majorHAnsi"/>
                <w:sz w:val="26"/>
                <w:szCs w:val="26"/>
              </w:rPr>
              <w:t>- Shelf life : Long time</w:t>
            </w:r>
          </w:p>
          <w:p w:rsidR="00220926" w:rsidRPr="00C569A0" w:rsidRDefault="00220926" w:rsidP="00C569A0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569A0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="005E59B9" w:rsidRPr="00C569A0">
              <w:rPr>
                <w:rFonts w:asciiTheme="majorHAnsi" w:hAnsiTheme="majorHAnsi" w:cstheme="majorHAnsi"/>
                <w:sz w:val="26"/>
                <w:szCs w:val="26"/>
              </w:rPr>
              <w:t>Origin use</w:t>
            </w:r>
            <w:r w:rsidRPr="00C569A0">
              <w:rPr>
                <w:rFonts w:asciiTheme="majorHAnsi" w:hAnsiTheme="majorHAnsi" w:cstheme="majorHAnsi"/>
                <w:sz w:val="26"/>
                <w:szCs w:val="26"/>
              </w:rPr>
              <w:t xml:space="preserve">: </w:t>
            </w:r>
            <w:r w:rsidR="005E59B9" w:rsidRPr="00C569A0">
              <w:rPr>
                <w:rFonts w:asciiTheme="majorHAnsi" w:hAnsiTheme="majorHAnsi" w:cstheme="majorHAnsi"/>
                <w:sz w:val="26"/>
                <w:szCs w:val="26"/>
              </w:rPr>
              <w:t>Receive transfer land to be released an allocated land with payment land use fees</w:t>
            </w:r>
          </w:p>
        </w:tc>
        <w:tc>
          <w:tcPr>
            <w:tcW w:w="1814" w:type="dxa"/>
            <w:vAlign w:val="center"/>
          </w:tcPr>
          <w:p w:rsidR="00220926" w:rsidRPr="00031A8E" w:rsidRDefault="00220926" w:rsidP="009D5A07">
            <w:pPr>
              <w:pStyle w:val="Title"/>
              <w:spacing w:before="120" w:line="264" w:lineRule="auto"/>
              <w:rPr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</w:rPr>
              <w:t>1.725.000.000</w:t>
            </w:r>
          </w:p>
        </w:tc>
      </w:tr>
      <w:tr w:rsidR="00D675EE" w:rsidRPr="00031A8E" w:rsidTr="009D5A07">
        <w:trPr>
          <w:trHeight w:val="20"/>
          <w:jc w:val="center"/>
        </w:trPr>
        <w:tc>
          <w:tcPr>
            <w:tcW w:w="724" w:type="dxa"/>
            <w:vAlign w:val="center"/>
          </w:tcPr>
          <w:p w:rsidR="00D675EE" w:rsidRPr="00031A8E" w:rsidRDefault="00D675EE" w:rsidP="009D5A07">
            <w:pPr>
              <w:jc w:val="center"/>
              <w:rPr>
                <w:color w:val="000000"/>
                <w:sz w:val="26"/>
                <w:szCs w:val="26"/>
              </w:rPr>
            </w:pPr>
            <w:r w:rsidRPr="00031A8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90" w:type="dxa"/>
            <w:vAlign w:val="center"/>
          </w:tcPr>
          <w:p w:rsidR="00D675EE" w:rsidRDefault="00D675EE" w:rsidP="00D675EE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01 Land use rights at Lot No.30. sheet map No.16, Go Soi Xom Coi Area, Residential group No.2, Trung Son Tram Ward, Son Tay Town, Ha Noi City, Viet Nam</w:t>
            </w:r>
          </w:p>
          <w:p w:rsidR="00D675EE" w:rsidRPr="00D675EE" w:rsidRDefault="00D675EE" w:rsidP="009D5A07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25" w:type="dxa"/>
            <w:vAlign w:val="center"/>
          </w:tcPr>
          <w:p w:rsidR="00D675EE" w:rsidRPr="005E59B9" w:rsidRDefault="00D675EE" w:rsidP="00D675EE">
            <w:pPr>
              <w:pStyle w:val="Title"/>
              <w:spacing w:before="120" w:line="264" w:lineRule="auto"/>
              <w:jc w:val="both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5E59B9">
              <w:rPr>
                <w:b w:val="0"/>
                <w:color w:val="000000"/>
                <w:sz w:val="26"/>
                <w:szCs w:val="26"/>
              </w:rPr>
              <w:t>CK 58208</w:t>
            </w:r>
            <w:r>
              <w:rPr>
                <w:b w:val="0"/>
                <w:color w:val="000000"/>
                <w:sz w:val="26"/>
                <w:szCs w:val="26"/>
              </w:rPr>
              <w:t>2</w:t>
            </w:r>
            <w:r w:rsidRPr="005E59B9">
              <w:rPr>
                <w:b w:val="0"/>
                <w:sz w:val="26"/>
                <w:szCs w:val="26"/>
              </w:rPr>
              <w:t xml:space="preserve"> issued by Hanoi Enviroment and Natural Resource Department on September 01</w:t>
            </w:r>
            <w:r w:rsidRPr="005E59B9">
              <w:rPr>
                <w:b w:val="0"/>
                <w:sz w:val="26"/>
                <w:szCs w:val="26"/>
                <w:vertAlign w:val="superscript"/>
              </w:rPr>
              <w:t>st</w:t>
            </w:r>
            <w:r w:rsidRPr="005E59B9">
              <w:rPr>
                <w:b w:val="0"/>
                <w:sz w:val="26"/>
                <w:szCs w:val="26"/>
              </w:rPr>
              <w:t>, 2017</w:t>
            </w:r>
          </w:p>
        </w:tc>
        <w:tc>
          <w:tcPr>
            <w:tcW w:w="4092" w:type="dxa"/>
            <w:vAlign w:val="center"/>
          </w:tcPr>
          <w:p w:rsidR="00D675EE" w:rsidRPr="00C569A0" w:rsidRDefault="00D675EE" w:rsidP="00C569A0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569A0">
              <w:rPr>
                <w:rFonts w:asciiTheme="majorHAnsi" w:hAnsiTheme="majorHAnsi" w:cstheme="majorHAnsi"/>
                <w:sz w:val="26"/>
                <w:szCs w:val="26"/>
              </w:rPr>
              <w:t>- Area: 115,0 m2</w:t>
            </w:r>
          </w:p>
          <w:p w:rsidR="00D675EE" w:rsidRPr="00C569A0" w:rsidRDefault="00D675EE" w:rsidP="00C569A0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569A0">
              <w:rPr>
                <w:rFonts w:asciiTheme="majorHAnsi" w:hAnsiTheme="majorHAnsi" w:cstheme="majorHAnsi"/>
                <w:sz w:val="26"/>
                <w:szCs w:val="26"/>
              </w:rPr>
              <w:t>- Land use form: Personal use</w:t>
            </w:r>
          </w:p>
          <w:p w:rsidR="00D675EE" w:rsidRPr="00C569A0" w:rsidRDefault="00D675EE" w:rsidP="00C569A0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569A0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="00375E1B" w:rsidRPr="00C569A0">
              <w:rPr>
                <w:rFonts w:asciiTheme="majorHAnsi" w:hAnsiTheme="majorHAnsi" w:cstheme="majorHAnsi"/>
                <w:sz w:val="26"/>
                <w:szCs w:val="26"/>
              </w:rPr>
              <w:t>Propose</w:t>
            </w:r>
            <w:r w:rsidRPr="00C569A0">
              <w:rPr>
                <w:rFonts w:asciiTheme="majorHAnsi" w:hAnsiTheme="majorHAnsi" w:cstheme="majorHAnsi"/>
                <w:sz w:val="26"/>
                <w:szCs w:val="26"/>
              </w:rPr>
              <w:t xml:space="preserve"> of use: Residental land in urban area.</w:t>
            </w:r>
          </w:p>
          <w:p w:rsidR="00D675EE" w:rsidRPr="00C569A0" w:rsidRDefault="00D675EE" w:rsidP="00C569A0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569A0">
              <w:rPr>
                <w:rFonts w:asciiTheme="majorHAnsi" w:hAnsiTheme="majorHAnsi" w:cstheme="majorHAnsi"/>
                <w:sz w:val="26"/>
                <w:szCs w:val="26"/>
              </w:rPr>
              <w:t>- Shelf life : Long time</w:t>
            </w:r>
          </w:p>
          <w:p w:rsidR="00D675EE" w:rsidRPr="00C569A0" w:rsidRDefault="00D675EE" w:rsidP="00C569A0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569A0">
              <w:rPr>
                <w:rFonts w:asciiTheme="majorHAnsi" w:hAnsiTheme="majorHAnsi" w:cstheme="majorHAnsi"/>
                <w:sz w:val="26"/>
                <w:szCs w:val="26"/>
              </w:rPr>
              <w:t>- Origin use: Receive transfer land to be released an allocated land with payment land use fees</w:t>
            </w:r>
          </w:p>
        </w:tc>
        <w:tc>
          <w:tcPr>
            <w:tcW w:w="1814" w:type="dxa"/>
            <w:vAlign w:val="center"/>
          </w:tcPr>
          <w:p w:rsidR="00D675EE" w:rsidRPr="00031A8E" w:rsidRDefault="00D675EE" w:rsidP="009D5A07">
            <w:pPr>
              <w:pStyle w:val="Title"/>
              <w:spacing w:before="120" w:line="264" w:lineRule="auto"/>
              <w:rPr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</w:rPr>
              <w:t>1.725.000.000</w:t>
            </w:r>
          </w:p>
        </w:tc>
      </w:tr>
      <w:tr w:rsidR="00220926" w:rsidRPr="00031A8E" w:rsidTr="009D5A07">
        <w:trPr>
          <w:trHeight w:val="20"/>
          <w:jc w:val="center"/>
        </w:trPr>
        <w:tc>
          <w:tcPr>
            <w:tcW w:w="724" w:type="dxa"/>
            <w:vAlign w:val="center"/>
          </w:tcPr>
          <w:p w:rsidR="00220926" w:rsidRPr="003C1933" w:rsidRDefault="00220926" w:rsidP="009D5A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90" w:type="dxa"/>
            <w:vAlign w:val="center"/>
          </w:tcPr>
          <w:p w:rsidR="00375E1B" w:rsidRDefault="00375E1B" w:rsidP="009D5A07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01 Land use rights at Lot No.607. sheet map No.02, Đong Xa Residential Area, Me Town, Gia Vien District, Ninh Binh Province, Viet Nam</w:t>
            </w:r>
          </w:p>
          <w:p w:rsidR="00220926" w:rsidRPr="00031A8E" w:rsidRDefault="00220926" w:rsidP="009D5A0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25" w:type="dxa"/>
            <w:vAlign w:val="center"/>
          </w:tcPr>
          <w:p w:rsidR="00220926" w:rsidRPr="00031A8E" w:rsidRDefault="00220926" w:rsidP="00375E1B">
            <w:pPr>
              <w:pStyle w:val="Title"/>
              <w:spacing w:before="120" w:line="264" w:lineRule="auto"/>
              <w:jc w:val="both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031A8E">
              <w:rPr>
                <w:b w:val="0"/>
                <w:color w:val="000000"/>
                <w:sz w:val="26"/>
                <w:szCs w:val="26"/>
              </w:rPr>
              <w:t xml:space="preserve">AM 351191 </w:t>
            </w:r>
            <w:r w:rsidR="00375E1B" w:rsidRPr="005E59B9">
              <w:rPr>
                <w:b w:val="0"/>
                <w:sz w:val="26"/>
                <w:szCs w:val="26"/>
              </w:rPr>
              <w:t>issued by</w:t>
            </w:r>
            <w:r w:rsidR="00375E1B" w:rsidRPr="00031A8E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="00375E1B">
              <w:rPr>
                <w:b w:val="0"/>
                <w:color w:val="000000"/>
                <w:sz w:val="26"/>
                <w:szCs w:val="26"/>
              </w:rPr>
              <w:t>Gia Vien District People’s Committee on September 03</w:t>
            </w:r>
            <w:r w:rsidR="00375E1B">
              <w:rPr>
                <w:b w:val="0"/>
                <w:color w:val="000000"/>
                <w:sz w:val="26"/>
                <w:szCs w:val="26"/>
                <w:vertAlign w:val="superscript"/>
              </w:rPr>
              <w:t>rd</w:t>
            </w:r>
            <w:r w:rsidR="00375E1B">
              <w:rPr>
                <w:b w:val="0"/>
                <w:color w:val="000000"/>
                <w:sz w:val="26"/>
                <w:szCs w:val="26"/>
              </w:rPr>
              <w:t>, 2008</w:t>
            </w:r>
            <w:r w:rsidRPr="00031A8E">
              <w:rPr>
                <w:b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092" w:type="dxa"/>
            <w:vAlign w:val="center"/>
          </w:tcPr>
          <w:p w:rsidR="00220926" w:rsidRPr="00375E1B" w:rsidRDefault="00220926" w:rsidP="009D5A07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31A8E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="00375E1B" w:rsidRPr="00375E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Area</w:t>
            </w:r>
            <w:r w:rsidRPr="00375E1B">
              <w:rPr>
                <w:rFonts w:asciiTheme="majorHAnsi" w:hAnsiTheme="majorHAnsi" w:cstheme="majorHAnsi"/>
                <w:sz w:val="26"/>
                <w:szCs w:val="26"/>
              </w:rPr>
              <w:t>: 100m2</w:t>
            </w:r>
          </w:p>
          <w:p w:rsidR="00220926" w:rsidRPr="00375E1B" w:rsidRDefault="00220926" w:rsidP="009D5A07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75E1B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="00375E1B" w:rsidRPr="00375E1B">
              <w:rPr>
                <w:bCs/>
                <w:color w:val="000000"/>
                <w:sz w:val="26"/>
                <w:szCs w:val="26"/>
              </w:rPr>
              <w:t>Land use form</w:t>
            </w:r>
            <w:r w:rsidRPr="00375E1B">
              <w:rPr>
                <w:rFonts w:asciiTheme="majorHAnsi" w:hAnsiTheme="majorHAnsi" w:cstheme="majorHAnsi"/>
                <w:sz w:val="26"/>
                <w:szCs w:val="26"/>
              </w:rPr>
              <w:t xml:space="preserve">: </w:t>
            </w:r>
            <w:r w:rsidR="00375E1B" w:rsidRPr="00375E1B">
              <w:rPr>
                <w:bCs/>
                <w:color w:val="000000"/>
                <w:sz w:val="26"/>
                <w:szCs w:val="26"/>
              </w:rPr>
              <w:t>Personal use</w:t>
            </w:r>
          </w:p>
          <w:p w:rsidR="00220926" w:rsidRPr="00375E1B" w:rsidRDefault="00220926" w:rsidP="009D5A07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75E1B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="00375E1B" w:rsidRPr="00375E1B">
              <w:rPr>
                <w:bCs/>
                <w:color w:val="000000"/>
                <w:sz w:val="26"/>
                <w:szCs w:val="26"/>
              </w:rPr>
              <w:t>Propose of use</w:t>
            </w:r>
            <w:r w:rsidRPr="00375E1B">
              <w:rPr>
                <w:rFonts w:asciiTheme="majorHAnsi" w:hAnsiTheme="majorHAnsi" w:cstheme="majorHAnsi"/>
                <w:sz w:val="26"/>
                <w:szCs w:val="26"/>
              </w:rPr>
              <w:t xml:space="preserve">: </w:t>
            </w:r>
            <w:r w:rsidR="00D675EE" w:rsidRPr="00375E1B">
              <w:rPr>
                <w:bCs/>
                <w:color w:val="000000"/>
                <w:sz w:val="26"/>
                <w:szCs w:val="26"/>
              </w:rPr>
              <w:t>Residental land</w:t>
            </w:r>
          </w:p>
          <w:p w:rsidR="00220926" w:rsidRPr="00375E1B" w:rsidRDefault="00220926" w:rsidP="009D5A07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75E1B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="00375E1B" w:rsidRPr="00375E1B">
              <w:rPr>
                <w:bCs/>
                <w:color w:val="000000"/>
                <w:sz w:val="26"/>
                <w:szCs w:val="26"/>
              </w:rPr>
              <w:t>Shelf life</w:t>
            </w:r>
            <w:r w:rsidRPr="00375E1B">
              <w:rPr>
                <w:rFonts w:asciiTheme="majorHAnsi" w:hAnsiTheme="majorHAnsi" w:cstheme="majorHAnsi"/>
                <w:sz w:val="26"/>
                <w:szCs w:val="26"/>
              </w:rPr>
              <w:t xml:space="preserve">: </w:t>
            </w:r>
            <w:r w:rsidR="00375E1B" w:rsidRPr="00375E1B">
              <w:rPr>
                <w:bCs/>
                <w:color w:val="000000"/>
                <w:sz w:val="26"/>
                <w:szCs w:val="26"/>
              </w:rPr>
              <w:t>Long time</w:t>
            </w:r>
          </w:p>
          <w:p w:rsidR="00220926" w:rsidRPr="00375E1B" w:rsidRDefault="00220926" w:rsidP="00375E1B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75E1B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="00375E1B" w:rsidRPr="00375E1B">
              <w:rPr>
                <w:bCs/>
                <w:color w:val="000000"/>
                <w:sz w:val="26"/>
                <w:szCs w:val="26"/>
              </w:rPr>
              <w:t>Origin use</w:t>
            </w:r>
            <w:r w:rsidRPr="00375E1B">
              <w:rPr>
                <w:rFonts w:asciiTheme="majorHAnsi" w:hAnsiTheme="majorHAnsi" w:cstheme="majorHAnsi"/>
                <w:sz w:val="26"/>
                <w:szCs w:val="26"/>
              </w:rPr>
              <w:t xml:space="preserve">: </w:t>
            </w:r>
            <w:r w:rsidR="00375E1B" w:rsidRPr="00375E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Receive land use rights according to land auction results</w:t>
            </w:r>
          </w:p>
        </w:tc>
        <w:tc>
          <w:tcPr>
            <w:tcW w:w="1814" w:type="dxa"/>
            <w:vAlign w:val="center"/>
          </w:tcPr>
          <w:p w:rsidR="00220926" w:rsidRPr="00031A8E" w:rsidRDefault="00220926" w:rsidP="009D5A07">
            <w:pPr>
              <w:spacing w:line="264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1.000.000.000</w:t>
            </w:r>
          </w:p>
        </w:tc>
      </w:tr>
      <w:tr w:rsidR="00375E1B" w:rsidRPr="00031A8E" w:rsidTr="009D5A07">
        <w:trPr>
          <w:trHeight w:val="20"/>
          <w:jc w:val="center"/>
        </w:trPr>
        <w:tc>
          <w:tcPr>
            <w:tcW w:w="724" w:type="dxa"/>
            <w:vAlign w:val="center"/>
          </w:tcPr>
          <w:p w:rsidR="00375E1B" w:rsidRPr="003C1933" w:rsidRDefault="00375E1B" w:rsidP="009D5A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90" w:type="dxa"/>
            <w:vAlign w:val="center"/>
          </w:tcPr>
          <w:p w:rsidR="00375E1B" w:rsidRDefault="00375E1B" w:rsidP="00375E1B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01 Land use rights at Lot No.620. sheet map No.02, Đong Xa Residential Area, Me Town, Gia Vien District, Ninh Binh Province, Viet Nam</w:t>
            </w:r>
          </w:p>
          <w:p w:rsidR="00375E1B" w:rsidRPr="00031A8E" w:rsidRDefault="00375E1B" w:rsidP="009D5A0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25" w:type="dxa"/>
            <w:vAlign w:val="center"/>
          </w:tcPr>
          <w:p w:rsidR="00375E1B" w:rsidRPr="00031A8E" w:rsidRDefault="00375E1B" w:rsidP="009D5A07">
            <w:pPr>
              <w:pStyle w:val="Title"/>
              <w:spacing w:before="120" w:line="264" w:lineRule="auto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031A8E">
              <w:rPr>
                <w:b w:val="0"/>
                <w:color w:val="000000"/>
                <w:sz w:val="26"/>
                <w:szCs w:val="26"/>
              </w:rPr>
              <w:t>AM 35119</w:t>
            </w:r>
            <w:r>
              <w:rPr>
                <w:b w:val="0"/>
                <w:color w:val="000000"/>
                <w:sz w:val="26"/>
                <w:szCs w:val="26"/>
              </w:rPr>
              <w:t>3</w:t>
            </w:r>
            <w:r w:rsidRPr="00031A8E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5E59B9">
              <w:rPr>
                <w:b w:val="0"/>
                <w:sz w:val="26"/>
                <w:szCs w:val="26"/>
              </w:rPr>
              <w:t>issued by</w:t>
            </w:r>
            <w:r w:rsidRPr="00031A8E"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b w:val="0"/>
                <w:color w:val="000000"/>
                <w:sz w:val="26"/>
                <w:szCs w:val="26"/>
              </w:rPr>
              <w:t>Gia Vien District People’s Committee on September 03</w:t>
            </w:r>
            <w:r>
              <w:rPr>
                <w:b w:val="0"/>
                <w:color w:val="000000"/>
                <w:sz w:val="26"/>
                <w:szCs w:val="26"/>
                <w:vertAlign w:val="superscript"/>
              </w:rPr>
              <w:t>rd</w:t>
            </w:r>
            <w:r>
              <w:rPr>
                <w:b w:val="0"/>
                <w:color w:val="000000"/>
                <w:sz w:val="26"/>
                <w:szCs w:val="26"/>
              </w:rPr>
              <w:t>, 2008</w:t>
            </w:r>
          </w:p>
        </w:tc>
        <w:tc>
          <w:tcPr>
            <w:tcW w:w="4092" w:type="dxa"/>
            <w:vAlign w:val="center"/>
          </w:tcPr>
          <w:p w:rsidR="00375E1B" w:rsidRPr="00375E1B" w:rsidRDefault="00375E1B" w:rsidP="009D5A07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31A8E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Pr="00375E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Area</w:t>
            </w:r>
            <w:r w:rsidRPr="00375E1B">
              <w:rPr>
                <w:rFonts w:asciiTheme="majorHAnsi" w:hAnsiTheme="majorHAnsi" w:cstheme="majorHAnsi"/>
                <w:sz w:val="26"/>
                <w:szCs w:val="26"/>
              </w:rPr>
              <w:t>: 100m2</w:t>
            </w:r>
          </w:p>
          <w:p w:rsidR="00375E1B" w:rsidRPr="00375E1B" w:rsidRDefault="00375E1B" w:rsidP="009D5A07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75E1B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Pr="00375E1B">
              <w:rPr>
                <w:bCs/>
                <w:color w:val="000000"/>
                <w:sz w:val="26"/>
                <w:szCs w:val="26"/>
              </w:rPr>
              <w:t>Land use form</w:t>
            </w:r>
            <w:r w:rsidRPr="00375E1B">
              <w:rPr>
                <w:rFonts w:asciiTheme="majorHAnsi" w:hAnsiTheme="majorHAnsi" w:cstheme="majorHAnsi"/>
                <w:sz w:val="26"/>
                <w:szCs w:val="26"/>
              </w:rPr>
              <w:t xml:space="preserve">: </w:t>
            </w:r>
            <w:r w:rsidRPr="00375E1B">
              <w:rPr>
                <w:bCs/>
                <w:color w:val="000000"/>
                <w:sz w:val="26"/>
                <w:szCs w:val="26"/>
              </w:rPr>
              <w:t>Personal use</w:t>
            </w:r>
          </w:p>
          <w:p w:rsidR="00375E1B" w:rsidRPr="00375E1B" w:rsidRDefault="00375E1B" w:rsidP="009D5A07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75E1B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Pr="00375E1B">
              <w:rPr>
                <w:bCs/>
                <w:color w:val="000000"/>
                <w:sz w:val="26"/>
                <w:szCs w:val="26"/>
              </w:rPr>
              <w:t>Propose of use</w:t>
            </w:r>
            <w:r w:rsidRPr="00375E1B">
              <w:rPr>
                <w:rFonts w:asciiTheme="majorHAnsi" w:hAnsiTheme="majorHAnsi" w:cstheme="majorHAnsi"/>
                <w:sz w:val="26"/>
                <w:szCs w:val="26"/>
              </w:rPr>
              <w:t xml:space="preserve">: </w:t>
            </w:r>
            <w:r w:rsidRPr="00375E1B">
              <w:rPr>
                <w:bCs/>
                <w:color w:val="000000"/>
                <w:sz w:val="26"/>
                <w:szCs w:val="26"/>
              </w:rPr>
              <w:t>Residental land</w:t>
            </w:r>
          </w:p>
          <w:p w:rsidR="00375E1B" w:rsidRPr="00375E1B" w:rsidRDefault="00375E1B" w:rsidP="009D5A07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75E1B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Pr="00375E1B">
              <w:rPr>
                <w:bCs/>
                <w:color w:val="000000"/>
                <w:sz w:val="26"/>
                <w:szCs w:val="26"/>
              </w:rPr>
              <w:t>Shelf life</w:t>
            </w:r>
            <w:r w:rsidRPr="00375E1B">
              <w:rPr>
                <w:rFonts w:asciiTheme="majorHAnsi" w:hAnsiTheme="majorHAnsi" w:cstheme="majorHAnsi"/>
                <w:sz w:val="26"/>
                <w:szCs w:val="26"/>
              </w:rPr>
              <w:t xml:space="preserve">: </w:t>
            </w:r>
            <w:r w:rsidRPr="00375E1B">
              <w:rPr>
                <w:bCs/>
                <w:color w:val="000000"/>
                <w:sz w:val="26"/>
                <w:szCs w:val="26"/>
              </w:rPr>
              <w:t>Long time</w:t>
            </w:r>
          </w:p>
          <w:p w:rsidR="00375E1B" w:rsidRPr="00375E1B" w:rsidRDefault="00375E1B" w:rsidP="009D5A07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75E1B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Pr="00375E1B">
              <w:rPr>
                <w:bCs/>
                <w:color w:val="000000"/>
                <w:sz w:val="26"/>
                <w:szCs w:val="26"/>
              </w:rPr>
              <w:t>Origin use</w:t>
            </w:r>
            <w:r w:rsidRPr="00375E1B">
              <w:rPr>
                <w:rFonts w:asciiTheme="majorHAnsi" w:hAnsiTheme="majorHAnsi" w:cstheme="majorHAnsi"/>
                <w:sz w:val="26"/>
                <w:szCs w:val="26"/>
              </w:rPr>
              <w:t xml:space="preserve">: </w:t>
            </w:r>
            <w:r w:rsidRPr="00375E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Receive land use rights according to land auction results</w:t>
            </w:r>
          </w:p>
        </w:tc>
        <w:tc>
          <w:tcPr>
            <w:tcW w:w="1814" w:type="dxa"/>
            <w:vAlign w:val="center"/>
          </w:tcPr>
          <w:p w:rsidR="00375E1B" w:rsidRPr="00031A8E" w:rsidRDefault="00375E1B" w:rsidP="009D5A07">
            <w:pPr>
              <w:spacing w:line="264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1.000.000.000</w:t>
            </w:r>
          </w:p>
        </w:tc>
      </w:tr>
      <w:tr w:rsidR="002B26F4" w:rsidRPr="00031A8E" w:rsidTr="009D5A07">
        <w:trPr>
          <w:trHeight w:val="20"/>
          <w:jc w:val="center"/>
        </w:trPr>
        <w:tc>
          <w:tcPr>
            <w:tcW w:w="724" w:type="dxa"/>
            <w:vAlign w:val="center"/>
          </w:tcPr>
          <w:p w:rsidR="002B26F4" w:rsidRPr="003C1933" w:rsidRDefault="002B26F4" w:rsidP="009D5A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90" w:type="dxa"/>
            <w:vAlign w:val="center"/>
          </w:tcPr>
          <w:p w:rsidR="002B26F4" w:rsidRDefault="002B26F4" w:rsidP="009D5A07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01 Land use rights at </w:t>
            </w:r>
            <w:r>
              <w:rPr>
                <w:color w:val="000000"/>
                <w:sz w:val="26"/>
                <w:szCs w:val="26"/>
                <w:lang w:val="en-US"/>
              </w:rPr>
              <w:lastRenderedPageBreak/>
              <w:t>Lot No.621, sheet map No.02, Đong Xa Residential Area, Me Town, Gia Vien District, Ninh Binh Province, Viet Nam</w:t>
            </w:r>
          </w:p>
          <w:p w:rsidR="002B26F4" w:rsidRPr="00031A8E" w:rsidRDefault="002B26F4" w:rsidP="009D5A0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25" w:type="dxa"/>
            <w:vAlign w:val="center"/>
          </w:tcPr>
          <w:p w:rsidR="002B26F4" w:rsidRPr="00031A8E" w:rsidRDefault="002B26F4" w:rsidP="002B26F4">
            <w:pPr>
              <w:pStyle w:val="Title"/>
              <w:spacing w:before="120" w:line="264" w:lineRule="auto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031A8E">
              <w:rPr>
                <w:b w:val="0"/>
                <w:color w:val="000000"/>
                <w:sz w:val="26"/>
                <w:szCs w:val="26"/>
              </w:rPr>
              <w:lastRenderedPageBreak/>
              <w:t>AM 35119</w:t>
            </w:r>
            <w:r>
              <w:rPr>
                <w:b w:val="0"/>
                <w:color w:val="000000"/>
                <w:sz w:val="26"/>
                <w:szCs w:val="26"/>
              </w:rPr>
              <w:t>2</w:t>
            </w:r>
            <w:r w:rsidRPr="00031A8E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5E59B9">
              <w:rPr>
                <w:b w:val="0"/>
                <w:sz w:val="26"/>
                <w:szCs w:val="26"/>
              </w:rPr>
              <w:lastRenderedPageBreak/>
              <w:t>issued by</w:t>
            </w:r>
            <w:r w:rsidRPr="00031A8E"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b w:val="0"/>
                <w:color w:val="000000"/>
                <w:sz w:val="26"/>
                <w:szCs w:val="26"/>
              </w:rPr>
              <w:t>Gia Vien District People’s Committee on September 03</w:t>
            </w:r>
            <w:r>
              <w:rPr>
                <w:b w:val="0"/>
                <w:color w:val="000000"/>
                <w:sz w:val="26"/>
                <w:szCs w:val="26"/>
                <w:vertAlign w:val="superscript"/>
              </w:rPr>
              <w:t>rd</w:t>
            </w:r>
            <w:r>
              <w:rPr>
                <w:b w:val="0"/>
                <w:color w:val="000000"/>
                <w:sz w:val="26"/>
                <w:szCs w:val="26"/>
              </w:rPr>
              <w:t>, 2008</w:t>
            </w:r>
          </w:p>
        </w:tc>
        <w:tc>
          <w:tcPr>
            <w:tcW w:w="4092" w:type="dxa"/>
            <w:vAlign w:val="center"/>
          </w:tcPr>
          <w:p w:rsidR="002B26F4" w:rsidRPr="00375E1B" w:rsidRDefault="002B26F4" w:rsidP="009D5A07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31A8E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 xml:space="preserve">- </w:t>
            </w:r>
            <w:r w:rsidRPr="00375E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Area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: 1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34</w:t>
            </w:r>
            <w:r w:rsidRPr="00375E1B">
              <w:rPr>
                <w:rFonts w:asciiTheme="majorHAnsi" w:hAnsiTheme="majorHAnsi" w:cstheme="majorHAnsi"/>
                <w:sz w:val="26"/>
                <w:szCs w:val="26"/>
              </w:rPr>
              <w:t>m2</w:t>
            </w:r>
          </w:p>
          <w:p w:rsidR="002B26F4" w:rsidRPr="00375E1B" w:rsidRDefault="002B26F4" w:rsidP="009D5A07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75E1B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 xml:space="preserve">- </w:t>
            </w:r>
            <w:r w:rsidRPr="00375E1B">
              <w:rPr>
                <w:bCs/>
                <w:color w:val="000000"/>
                <w:sz w:val="26"/>
                <w:szCs w:val="26"/>
              </w:rPr>
              <w:t>Land use form</w:t>
            </w:r>
            <w:r w:rsidRPr="00375E1B">
              <w:rPr>
                <w:rFonts w:asciiTheme="majorHAnsi" w:hAnsiTheme="majorHAnsi" w:cstheme="majorHAnsi"/>
                <w:sz w:val="26"/>
                <w:szCs w:val="26"/>
              </w:rPr>
              <w:t xml:space="preserve">: </w:t>
            </w:r>
            <w:r w:rsidRPr="00375E1B">
              <w:rPr>
                <w:bCs/>
                <w:color w:val="000000"/>
                <w:sz w:val="26"/>
                <w:szCs w:val="26"/>
              </w:rPr>
              <w:t>Personal use</w:t>
            </w:r>
          </w:p>
          <w:p w:rsidR="002B26F4" w:rsidRPr="00375E1B" w:rsidRDefault="002B26F4" w:rsidP="009D5A07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75E1B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Pr="00375E1B">
              <w:rPr>
                <w:bCs/>
                <w:color w:val="000000"/>
                <w:sz w:val="26"/>
                <w:szCs w:val="26"/>
              </w:rPr>
              <w:t>Propose of use</w:t>
            </w:r>
            <w:r w:rsidRPr="00375E1B">
              <w:rPr>
                <w:rFonts w:asciiTheme="majorHAnsi" w:hAnsiTheme="majorHAnsi" w:cstheme="majorHAnsi"/>
                <w:sz w:val="26"/>
                <w:szCs w:val="26"/>
              </w:rPr>
              <w:t xml:space="preserve">: </w:t>
            </w:r>
            <w:r w:rsidRPr="00375E1B">
              <w:rPr>
                <w:bCs/>
                <w:color w:val="000000"/>
                <w:sz w:val="26"/>
                <w:szCs w:val="26"/>
              </w:rPr>
              <w:t>Residental land</w:t>
            </w:r>
          </w:p>
          <w:p w:rsidR="002B26F4" w:rsidRPr="00375E1B" w:rsidRDefault="002B26F4" w:rsidP="009D5A07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75E1B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Pr="00375E1B">
              <w:rPr>
                <w:bCs/>
                <w:color w:val="000000"/>
                <w:sz w:val="26"/>
                <w:szCs w:val="26"/>
              </w:rPr>
              <w:t>Shelf life</w:t>
            </w:r>
            <w:r w:rsidRPr="00375E1B">
              <w:rPr>
                <w:rFonts w:asciiTheme="majorHAnsi" w:hAnsiTheme="majorHAnsi" w:cstheme="majorHAnsi"/>
                <w:sz w:val="26"/>
                <w:szCs w:val="26"/>
              </w:rPr>
              <w:t xml:space="preserve">: </w:t>
            </w:r>
            <w:r w:rsidRPr="00375E1B">
              <w:rPr>
                <w:bCs/>
                <w:color w:val="000000"/>
                <w:sz w:val="26"/>
                <w:szCs w:val="26"/>
              </w:rPr>
              <w:t>Long time</w:t>
            </w:r>
          </w:p>
          <w:p w:rsidR="002B26F4" w:rsidRPr="00375E1B" w:rsidRDefault="002B26F4" w:rsidP="009D5A07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75E1B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Pr="00375E1B">
              <w:rPr>
                <w:bCs/>
                <w:color w:val="000000"/>
                <w:sz w:val="26"/>
                <w:szCs w:val="26"/>
              </w:rPr>
              <w:t>Origin use</w:t>
            </w:r>
            <w:r w:rsidRPr="00375E1B">
              <w:rPr>
                <w:rFonts w:asciiTheme="majorHAnsi" w:hAnsiTheme="majorHAnsi" w:cstheme="majorHAnsi"/>
                <w:sz w:val="26"/>
                <w:szCs w:val="26"/>
              </w:rPr>
              <w:t xml:space="preserve">: </w:t>
            </w:r>
            <w:r w:rsidRPr="00375E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Receive land use rights according to land auction results</w:t>
            </w:r>
          </w:p>
        </w:tc>
        <w:tc>
          <w:tcPr>
            <w:tcW w:w="1814" w:type="dxa"/>
            <w:vAlign w:val="center"/>
          </w:tcPr>
          <w:p w:rsidR="002B26F4" w:rsidRPr="00031A8E" w:rsidRDefault="002B26F4" w:rsidP="009D5A07">
            <w:pPr>
              <w:spacing w:line="264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1.608.000.000</w:t>
            </w:r>
          </w:p>
        </w:tc>
      </w:tr>
      <w:tr w:rsidR="00C569A0" w:rsidRPr="00031A8E" w:rsidTr="009D5A07">
        <w:trPr>
          <w:trHeight w:val="20"/>
          <w:jc w:val="center"/>
        </w:trPr>
        <w:tc>
          <w:tcPr>
            <w:tcW w:w="724" w:type="dxa"/>
            <w:vAlign w:val="center"/>
          </w:tcPr>
          <w:p w:rsidR="00C569A0" w:rsidRPr="003C1933" w:rsidRDefault="00C569A0" w:rsidP="009D5A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2490" w:type="dxa"/>
            <w:vAlign w:val="center"/>
          </w:tcPr>
          <w:p w:rsidR="00C569A0" w:rsidRDefault="00C569A0" w:rsidP="002B26F4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01 Land use rights at Lot No.29, sheet map No.16, Go Soi Xom Coi Area, Residential group No.2, Trung Son Tram Ward, Son Tay Town, Ha Noi City, Viet Nam</w:t>
            </w:r>
          </w:p>
          <w:p w:rsidR="00C569A0" w:rsidRDefault="00C569A0" w:rsidP="009D5A07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</w:p>
          <w:p w:rsidR="00C569A0" w:rsidRPr="00031A8E" w:rsidRDefault="00C569A0" w:rsidP="009D5A0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25" w:type="dxa"/>
            <w:vAlign w:val="center"/>
          </w:tcPr>
          <w:p w:rsidR="00C569A0" w:rsidRPr="002B26F4" w:rsidRDefault="00C569A0" w:rsidP="009D5A07">
            <w:pPr>
              <w:pStyle w:val="Title"/>
              <w:spacing w:before="120" w:line="264" w:lineRule="auto"/>
              <w:jc w:val="both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CK 333110 issued by </w:t>
            </w:r>
            <w:r w:rsidRPr="005E59B9">
              <w:rPr>
                <w:b w:val="0"/>
                <w:sz w:val="26"/>
                <w:szCs w:val="26"/>
              </w:rPr>
              <w:t xml:space="preserve">Hanoi Enviroment and Natural Resource Department on </w:t>
            </w:r>
            <w:r>
              <w:rPr>
                <w:b w:val="0"/>
                <w:sz w:val="26"/>
                <w:szCs w:val="26"/>
              </w:rPr>
              <w:t>December 28</w:t>
            </w:r>
            <w:r>
              <w:rPr>
                <w:b w:val="0"/>
                <w:sz w:val="26"/>
                <w:szCs w:val="26"/>
                <w:vertAlign w:val="superscript"/>
              </w:rPr>
              <w:t>th</w:t>
            </w:r>
            <w:r>
              <w:rPr>
                <w:b w:val="0"/>
                <w:sz w:val="26"/>
                <w:szCs w:val="26"/>
              </w:rPr>
              <w:t>, 2018</w:t>
            </w:r>
          </w:p>
        </w:tc>
        <w:tc>
          <w:tcPr>
            <w:tcW w:w="4092" w:type="dxa"/>
            <w:vAlign w:val="center"/>
          </w:tcPr>
          <w:p w:rsidR="00C569A0" w:rsidRPr="00C569A0" w:rsidRDefault="00C569A0" w:rsidP="00C569A0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569A0">
              <w:rPr>
                <w:rFonts w:asciiTheme="majorHAnsi" w:hAnsiTheme="majorHAnsi" w:cstheme="majorHAnsi"/>
                <w:sz w:val="26"/>
                <w:szCs w:val="26"/>
              </w:rPr>
              <w:t>- Area: 120 m2</w:t>
            </w:r>
          </w:p>
          <w:p w:rsidR="00C569A0" w:rsidRPr="00C569A0" w:rsidRDefault="00C569A0" w:rsidP="00C569A0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569A0">
              <w:rPr>
                <w:rFonts w:asciiTheme="majorHAnsi" w:hAnsiTheme="majorHAnsi" w:cstheme="majorHAnsi"/>
                <w:sz w:val="26"/>
                <w:szCs w:val="26"/>
              </w:rPr>
              <w:t>- Land use form: Personal use</w:t>
            </w:r>
          </w:p>
          <w:p w:rsidR="00C569A0" w:rsidRPr="00C569A0" w:rsidRDefault="00C569A0" w:rsidP="00C569A0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569A0">
              <w:rPr>
                <w:rFonts w:asciiTheme="majorHAnsi" w:hAnsiTheme="majorHAnsi" w:cstheme="majorHAnsi"/>
                <w:sz w:val="26"/>
                <w:szCs w:val="26"/>
              </w:rPr>
              <w:t>- Proposr of use: Residental land in urban area.</w:t>
            </w:r>
          </w:p>
          <w:p w:rsidR="00C569A0" w:rsidRPr="00C569A0" w:rsidRDefault="00C569A0" w:rsidP="00C569A0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569A0">
              <w:rPr>
                <w:rFonts w:asciiTheme="majorHAnsi" w:hAnsiTheme="majorHAnsi" w:cstheme="majorHAnsi"/>
                <w:sz w:val="26"/>
                <w:szCs w:val="26"/>
              </w:rPr>
              <w:t>- Shelf life : Long time</w:t>
            </w:r>
          </w:p>
          <w:p w:rsidR="00C569A0" w:rsidRPr="00C569A0" w:rsidRDefault="00C569A0" w:rsidP="00C569A0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569A0">
              <w:rPr>
                <w:rFonts w:asciiTheme="majorHAnsi" w:hAnsiTheme="majorHAnsi" w:cstheme="majorHAnsi"/>
                <w:sz w:val="26"/>
                <w:szCs w:val="26"/>
              </w:rPr>
              <w:t>- Origin use: Receive transfer land to be released an allocated land with payment land use fees</w:t>
            </w:r>
          </w:p>
        </w:tc>
        <w:tc>
          <w:tcPr>
            <w:tcW w:w="1814" w:type="dxa"/>
            <w:vAlign w:val="center"/>
          </w:tcPr>
          <w:p w:rsidR="00C569A0" w:rsidRPr="00031A8E" w:rsidRDefault="00C569A0" w:rsidP="009D5A07">
            <w:pPr>
              <w:spacing w:line="264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1.920.000.000</w:t>
            </w:r>
          </w:p>
        </w:tc>
      </w:tr>
      <w:tr w:rsidR="00C569A0" w:rsidRPr="00031A8E" w:rsidTr="009D5A07">
        <w:trPr>
          <w:trHeight w:val="20"/>
          <w:jc w:val="center"/>
        </w:trPr>
        <w:tc>
          <w:tcPr>
            <w:tcW w:w="724" w:type="dxa"/>
            <w:vAlign w:val="center"/>
          </w:tcPr>
          <w:p w:rsidR="00C569A0" w:rsidRPr="003C1933" w:rsidRDefault="00C569A0" w:rsidP="009D5A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90" w:type="dxa"/>
            <w:vAlign w:val="center"/>
          </w:tcPr>
          <w:p w:rsidR="00C569A0" w:rsidRPr="00C569A0" w:rsidRDefault="00C569A0" w:rsidP="009D5A07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01 Land use rights at Lot No.06, Sheet map No.16, Go Soi Xom Coi Area, Residential group No.2, Trung Son Tram Ward, Son Tay Town, Ha Noi City, Viet Nam</w:t>
            </w:r>
          </w:p>
        </w:tc>
        <w:tc>
          <w:tcPr>
            <w:tcW w:w="1725" w:type="dxa"/>
            <w:vAlign w:val="center"/>
          </w:tcPr>
          <w:p w:rsidR="00C569A0" w:rsidRPr="00031A8E" w:rsidRDefault="00C569A0" w:rsidP="009D5A07">
            <w:pPr>
              <w:pStyle w:val="Title"/>
              <w:spacing w:before="120" w:line="264" w:lineRule="auto"/>
              <w:jc w:val="both"/>
              <w:rPr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</w:rPr>
              <w:t xml:space="preserve">CM 194499 issued by </w:t>
            </w:r>
            <w:r w:rsidRPr="005E59B9">
              <w:rPr>
                <w:b w:val="0"/>
                <w:sz w:val="26"/>
                <w:szCs w:val="26"/>
              </w:rPr>
              <w:t xml:space="preserve">Enviroment and Natural Resource Department on </w:t>
            </w:r>
            <w:r>
              <w:rPr>
                <w:b w:val="0"/>
                <w:sz w:val="26"/>
                <w:szCs w:val="26"/>
              </w:rPr>
              <w:t>Octorber 31</w:t>
            </w:r>
            <w:r>
              <w:rPr>
                <w:b w:val="0"/>
                <w:sz w:val="26"/>
                <w:szCs w:val="26"/>
                <w:vertAlign w:val="superscript"/>
              </w:rPr>
              <w:t>st</w:t>
            </w:r>
            <w:r>
              <w:rPr>
                <w:b w:val="0"/>
                <w:sz w:val="26"/>
                <w:szCs w:val="26"/>
              </w:rPr>
              <w:t>, 2018</w:t>
            </w:r>
          </w:p>
        </w:tc>
        <w:tc>
          <w:tcPr>
            <w:tcW w:w="4092" w:type="dxa"/>
            <w:vAlign w:val="center"/>
          </w:tcPr>
          <w:p w:rsidR="00C569A0" w:rsidRPr="00C569A0" w:rsidRDefault="00C569A0" w:rsidP="009D5A07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569A0">
              <w:rPr>
                <w:rFonts w:asciiTheme="majorHAnsi" w:hAnsiTheme="majorHAnsi" w:cstheme="majorHAnsi"/>
                <w:sz w:val="26"/>
                <w:szCs w:val="26"/>
              </w:rPr>
              <w:t>- Area: 120 m2</w:t>
            </w:r>
          </w:p>
          <w:p w:rsidR="00C569A0" w:rsidRPr="00C569A0" w:rsidRDefault="00C569A0" w:rsidP="009D5A07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569A0">
              <w:rPr>
                <w:rFonts w:asciiTheme="majorHAnsi" w:hAnsiTheme="majorHAnsi" w:cstheme="majorHAnsi"/>
                <w:sz w:val="26"/>
                <w:szCs w:val="26"/>
              </w:rPr>
              <w:t>- Land use form: Personal use</w:t>
            </w:r>
          </w:p>
          <w:p w:rsidR="00C569A0" w:rsidRPr="00C569A0" w:rsidRDefault="00C569A0" w:rsidP="009D5A07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569A0">
              <w:rPr>
                <w:rFonts w:asciiTheme="majorHAnsi" w:hAnsiTheme="majorHAnsi" w:cstheme="majorHAnsi"/>
                <w:sz w:val="26"/>
                <w:szCs w:val="26"/>
              </w:rPr>
              <w:t>- Proposr of use: Residental land in urban area.</w:t>
            </w:r>
          </w:p>
          <w:p w:rsidR="00C569A0" w:rsidRPr="00C569A0" w:rsidRDefault="00C569A0" w:rsidP="009D5A07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569A0">
              <w:rPr>
                <w:rFonts w:asciiTheme="majorHAnsi" w:hAnsiTheme="majorHAnsi" w:cstheme="majorHAnsi"/>
                <w:sz w:val="26"/>
                <w:szCs w:val="26"/>
              </w:rPr>
              <w:t>- Shelf life : Long time</w:t>
            </w:r>
          </w:p>
          <w:p w:rsidR="00C569A0" w:rsidRPr="00C569A0" w:rsidRDefault="00C569A0" w:rsidP="009D5A07">
            <w:pPr>
              <w:spacing w:line="264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569A0">
              <w:rPr>
                <w:rFonts w:asciiTheme="majorHAnsi" w:hAnsiTheme="majorHAnsi" w:cstheme="majorHAnsi"/>
                <w:sz w:val="26"/>
                <w:szCs w:val="26"/>
              </w:rPr>
              <w:t>- Origin use: Receive transfer land to be released an allocated land with payment land use fees</w:t>
            </w:r>
          </w:p>
        </w:tc>
        <w:tc>
          <w:tcPr>
            <w:tcW w:w="1814" w:type="dxa"/>
            <w:vAlign w:val="center"/>
          </w:tcPr>
          <w:p w:rsidR="00C569A0" w:rsidRPr="00031A8E" w:rsidRDefault="00C569A0" w:rsidP="009D5A07">
            <w:pPr>
              <w:spacing w:line="264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1.564.000.000</w:t>
            </w:r>
          </w:p>
        </w:tc>
      </w:tr>
    </w:tbl>
    <w:p w:rsidR="00220926" w:rsidRDefault="00220926" w:rsidP="00220926">
      <w:pPr>
        <w:pStyle w:val="NormalWeb"/>
        <w:spacing w:before="0" w:beforeAutospacing="0" w:after="0" w:afterAutospacing="0" w:line="440" w:lineRule="exact"/>
        <w:ind w:firstLine="567"/>
        <w:jc w:val="both"/>
        <w:rPr>
          <w:sz w:val="26"/>
          <w:szCs w:val="26"/>
        </w:rPr>
      </w:pPr>
    </w:p>
    <w:p w:rsidR="00220926" w:rsidRPr="00453272" w:rsidRDefault="00220926" w:rsidP="00220926">
      <w:pPr>
        <w:pStyle w:val="NormalWeb"/>
        <w:spacing w:before="0" w:beforeAutospacing="0" w:after="0" w:afterAutospacing="0" w:line="440" w:lineRule="exact"/>
        <w:jc w:val="both"/>
        <w:rPr>
          <w:b/>
          <w:sz w:val="26"/>
          <w:szCs w:val="26"/>
        </w:rPr>
      </w:pPr>
      <w:r w:rsidRPr="00453272">
        <w:rPr>
          <w:b/>
          <w:sz w:val="26"/>
          <w:szCs w:val="26"/>
        </w:rPr>
        <w:t>2. Deadline for application submission:</w:t>
      </w:r>
    </w:p>
    <w:p w:rsidR="00220926" w:rsidRPr="00453272" w:rsidRDefault="00220926" w:rsidP="00220926">
      <w:pPr>
        <w:pStyle w:val="NormalWeb"/>
        <w:spacing w:before="0" w:beforeAutospacing="0" w:after="0" w:afterAutospacing="0" w:line="440" w:lineRule="exact"/>
        <w:ind w:firstLine="567"/>
        <w:jc w:val="both"/>
        <w:rPr>
          <w:sz w:val="26"/>
          <w:szCs w:val="26"/>
        </w:rPr>
      </w:pPr>
      <w:r w:rsidRPr="00453272">
        <w:rPr>
          <w:sz w:val="26"/>
          <w:szCs w:val="26"/>
        </w:rPr>
        <w:t xml:space="preserve">The time limit for direct application submission is 07 days from the date of notification (documents submitted by post shall be counted according to the postmark, provided that BIDV </w:t>
      </w:r>
      <w:r w:rsidR="005E1547">
        <w:rPr>
          <w:sz w:val="26"/>
          <w:szCs w:val="26"/>
        </w:rPr>
        <w:t>Hoang Mai Ha Noi</w:t>
      </w:r>
      <w:r w:rsidRPr="00453272">
        <w:rPr>
          <w:sz w:val="26"/>
          <w:szCs w:val="26"/>
        </w:rPr>
        <w:t xml:space="preserve"> must be received within 10 days from the date of notification).</w:t>
      </w:r>
    </w:p>
    <w:p w:rsidR="00220926" w:rsidRDefault="00220926" w:rsidP="00220926">
      <w:pPr>
        <w:pStyle w:val="NormalWeb"/>
        <w:spacing w:before="0" w:beforeAutospacing="0" w:after="0" w:afterAutospacing="0" w:line="440" w:lineRule="exact"/>
        <w:jc w:val="both"/>
        <w:rPr>
          <w:b/>
          <w:sz w:val="26"/>
          <w:szCs w:val="26"/>
        </w:rPr>
      </w:pPr>
      <w:r w:rsidRPr="00453272">
        <w:rPr>
          <w:b/>
          <w:sz w:val="26"/>
          <w:szCs w:val="26"/>
        </w:rPr>
        <w:t>3. Application submission location:</w:t>
      </w:r>
    </w:p>
    <w:p w:rsidR="00220926" w:rsidRDefault="00220926" w:rsidP="00220926">
      <w:pPr>
        <w:pStyle w:val="NormalWeb"/>
        <w:spacing w:before="0" w:beforeAutospacing="0" w:after="0" w:afterAutospacing="0" w:line="440" w:lineRule="exact"/>
        <w:ind w:firstLine="567"/>
        <w:jc w:val="both"/>
        <w:rPr>
          <w:b/>
          <w:sz w:val="26"/>
          <w:szCs w:val="26"/>
        </w:rPr>
      </w:pPr>
      <w:r w:rsidRPr="00453272">
        <w:rPr>
          <w:sz w:val="26"/>
          <w:szCs w:val="26"/>
        </w:rPr>
        <w:t xml:space="preserve">- Joint Stock Commercial Bank for Investment and Development of Vietnam – </w:t>
      </w:r>
      <w:r w:rsidR="00C569A0">
        <w:rPr>
          <w:sz w:val="26"/>
          <w:szCs w:val="26"/>
        </w:rPr>
        <w:t>Hoang Mai Ha Noi</w:t>
      </w:r>
      <w:r w:rsidRPr="00453272">
        <w:rPr>
          <w:sz w:val="26"/>
          <w:szCs w:val="26"/>
        </w:rPr>
        <w:t xml:space="preserve"> Branch, Corporate Banking</w:t>
      </w:r>
      <w:r w:rsidR="00C569A0">
        <w:rPr>
          <w:sz w:val="26"/>
          <w:szCs w:val="26"/>
        </w:rPr>
        <w:t xml:space="preserve"> Department</w:t>
      </w:r>
      <w:r w:rsidRPr="00453272">
        <w:rPr>
          <w:sz w:val="26"/>
          <w:szCs w:val="26"/>
        </w:rPr>
        <w:t xml:space="preserve"> </w:t>
      </w:r>
      <w:r w:rsidR="00C569A0">
        <w:rPr>
          <w:sz w:val="26"/>
          <w:szCs w:val="26"/>
        </w:rPr>
        <w:t>2</w:t>
      </w:r>
      <w:r w:rsidRPr="00453272">
        <w:rPr>
          <w:sz w:val="26"/>
          <w:szCs w:val="26"/>
        </w:rPr>
        <w:t xml:space="preserve">, Address: </w:t>
      </w:r>
      <w:r w:rsidR="00621777">
        <w:rPr>
          <w:sz w:val="26"/>
          <w:szCs w:val="26"/>
        </w:rPr>
        <w:t>Floor 1</w:t>
      </w:r>
      <w:r w:rsidR="00621777">
        <w:rPr>
          <w:sz w:val="26"/>
          <w:szCs w:val="26"/>
          <w:vertAlign w:val="superscript"/>
        </w:rPr>
        <w:t>st</w:t>
      </w:r>
      <w:r w:rsidR="00621777">
        <w:rPr>
          <w:sz w:val="26"/>
          <w:szCs w:val="26"/>
        </w:rPr>
        <w:t xml:space="preserve"> and 2</w:t>
      </w:r>
      <w:r w:rsidR="00621777">
        <w:rPr>
          <w:sz w:val="26"/>
          <w:szCs w:val="26"/>
          <w:vertAlign w:val="superscript"/>
        </w:rPr>
        <w:t>nd</w:t>
      </w:r>
      <w:r w:rsidR="00621777">
        <w:rPr>
          <w:sz w:val="26"/>
          <w:szCs w:val="26"/>
        </w:rPr>
        <w:t>-</w:t>
      </w:r>
      <w:r w:rsidRPr="00453272">
        <w:rPr>
          <w:sz w:val="26"/>
          <w:szCs w:val="26"/>
        </w:rPr>
        <w:t xml:space="preserve"> </w:t>
      </w:r>
      <w:r w:rsidR="00621777">
        <w:rPr>
          <w:sz w:val="26"/>
          <w:szCs w:val="26"/>
        </w:rPr>
        <w:t xml:space="preserve">Ecogreen City Buiding, Tay Nam Kim Giang I Area, Tan Trieu </w:t>
      </w:r>
      <w:r w:rsidRPr="00453272">
        <w:rPr>
          <w:sz w:val="26"/>
          <w:szCs w:val="26"/>
        </w:rPr>
        <w:t xml:space="preserve">Ward, </w:t>
      </w:r>
      <w:r w:rsidR="00621777">
        <w:rPr>
          <w:sz w:val="26"/>
          <w:szCs w:val="26"/>
        </w:rPr>
        <w:t>Thanh Tri</w:t>
      </w:r>
      <w:r w:rsidRPr="00453272">
        <w:rPr>
          <w:sz w:val="26"/>
          <w:szCs w:val="26"/>
        </w:rPr>
        <w:t xml:space="preserve"> District, Ha Noi City.</w:t>
      </w:r>
    </w:p>
    <w:p w:rsidR="00220926" w:rsidRDefault="00220926" w:rsidP="00220926">
      <w:pPr>
        <w:pStyle w:val="NormalWeb"/>
        <w:spacing w:before="0" w:beforeAutospacing="0" w:after="0" w:afterAutospacing="0" w:line="440" w:lineRule="exact"/>
        <w:ind w:firstLine="567"/>
        <w:jc w:val="both"/>
        <w:rPr>
          <w:sz w:val="26"/>
          <w:szCs w:val="26"/>
        </w:rPr>
      </w:pPr>
      <w:r w:rsidRPr="00453272">
        <w:rPr>
          <w:sz w:val="26"/>
          <w:szCs w:val="26"/>
        </w:rPr>
        <w:lastRenderedPageBreak/>
        <w:t xml:space="preserve">- Contact: Mr. </w:t>
      </w:r>
      <w:r w:rsidR="00621777">
        <w:rPr>
          <w:sz w:val="26"/>
          <w:szCs w:val="26"/>
        </w:rPr>
        <w:t>Nguyen Dinh Quang</w:t>
      </w:r>
      <w:r w:rsidRPr="00453272">
        <w:rPr>
          <w:sz w:val="26"/>
          <w:szCs w:val="26"/>
        </w:rPr>
        <w:t xml:space="preserve"> (Email: </w:t>
      </w:r>
      <w:r w:rsidR="00621777">
        <w:rPr>
          <w:sz w:val="26"/>
          <w:szCs w:val="26"/>
        </w:rPr>
        <w:t>quangnd1</w:t>
      </w:r>
      <w:r w:rsidRPr="00453272">
        <w:rPr>
          <w:sz w:val="26"/>
          <w:szCs w:val="26"/>
        </w:rPr>
        <w:t>@</w:t>
      </w:r>
      <w:r w:rsidR="00621777">
        <w:rPr>
          <w:sz w:val="26"/>
          <w:szCs w:val="26"/>
        </w:rPr>
        <w:t>bidv.com.vn /quang.nguyen2810@gmail.com</w:t>
      </w:r>
      <w:r w:rsidRPr="00453272">
        <w:rPr>
          <w:sz w:val="26"/>
          <w:szCs w:val="26"/>
        </w:rPr>
        <w:t xml:space="preserve">; Tel: </w:t>
      </w:r>
      <w:r w:rsidR="00621777">
        <w:rPr>
          <w:sz w:val="26"/>
          <w:szCs w:val="26"/>
        </w:rPr>
        <w:t>0988727287</w:t>
      </w:r>
      <w:r w:rsidRPr="00453272">
        <w:rPr>
          <w:sz w:val="26"/>
          <w:szCs w:val="26"/>
        </w:rPr>
        <w:t>).</w:t>
      </w:r>
    </w:p>
    <w:p w:rsidR="00621777" w:rsidRDefault="00621777" w:rsidP="00621777">
      <w:pPr>
        <w:pStyle w:val="NormalWeb"/>
        <w:spacing w:before="0" w:beforeAutospacing="0" w:after="0" w:afterAutospacing="0" w:line="440" w:lineRule="exact"/>
        <w:ind w:firstLine="567"/>
        <w:jc w:val="both"/>
        <w:rPr>
          <w:sz w:val="26"/>
          <w:szCs w:val="26"/>
        </w:rPr>
      </w:pPr>
      <w:r w:rsidRPr="00453272">
        <w:rPr>
          <w:sz w:val="26"/>
          <w:szCs w:val="26"/>
        </w:rPr>
        <w:t>- Contact: M</w:t>
      </w:r>
      <w:r>
        <w:rPr>
          <w:sz w:val="26"/>
          <w:szCs w:val="26"/>
        </w:rPr>
        <w:t>s</w:t>
      </w:r>
      <w:r w:rsidRPr="00453272">
        <w:rPr>
          <w:sz w:val="26"/>
          <w:szCs w:val="26"/>
        </w:rPr>
        <w:t xml:space="preserve">. </w:t>
      </w:r>
      <w:r>
        <w:rPr>
          <w:sz w:val="26"/>
          <w:szCs w:val="26"/>
        </w:rPr>
        <w:t>Hoang Thi Ngoc Mai</w:t>
      </w:r>
      <w:r w:rsidRPr="00453272">
        <w:rPr>
          <w:sz w:val="26"/>
          <w:szCs w:val="26"/>
        </w:rPr>
        <w:t xml:space="preserve"> (Email: </w:t>
      </w:r>
      <w:r>
        <w:rPr>
          <w:sz w:val="26"/>
          <w:szCs w:val="26"/>
        </w:rPr>
        <w:t>maihtn</w:t>
      </w:r>
      <w:r w:rsidRPr="00453272">
        <w:rPr>
          <w:sz w:val="26"/>
          <w:szCs w:val="26"/>
        </w:rPr>
        <w:t>@</w:t>
      </w:r>
      <w:r>
        <w:rPr>
          <w:sz w:val="26"/>
          <w:szCs w:val="26"/>
        </w:rPr>
        <w:t>bidv.com.vn /hoangthingocmai.neu@gmail.com</w:t>
      </w:r>
      <w:r w:rsidRPr="00453272">
        <w:rPr>
          <w:sz w:val="26"/>
          <w:szCs w:val="26"/>
        </w:rPr>
        <w:t xml:space="preserve">; Tel: </w:t>
      </w:r>
      <w:r>
        <w:rPr>
          <w:sz w:val="26"/>
          <w:szCs w:val="26"/>
        </w:rPr>
        <w:t>0888131333</w:t>
      </w:r>
      <w:r w:rsidRPr="00453272">
        <w:rPr>
          <w:sz w:val="26"/>
          <w:szCs w:val="26"/>
        </w:rPr>
        <w:t>).</w:t>
      </w:r>
    </w:p>
    <w:p w:rsidR="00220926" w:rsidRDefault="00220926" w:rsidP="00621777">
      <w:pPr>
        <w:pStyle w:val="NormalWeb"/>
        <w:spacing w:before="0" w:beforeAutospacing="0" w:after="0" w:afterAutospacing="0" w:line="440" w:lineRule="exact"/>
        <w:ind w:firstLine="567"/>
        <w:jc w:val="both"/>
        <w:rPr>
          <w:b/>
          <w:sz w:val="26"/>
          <w:szCs w:val="26"/>
        </w:rPr>
      </w:pPr>
      <w:r w:rsidRPr="00453272">
        <w:rPr>
          <w:b/>
          <w:sz w:val="26"/>
          <w:szCs w:val="26"/>
        </w:rPr>
        <w:t>4. Selection criteria:</w:t>
      </w:r>
    </w:p>
    <w:p w:rsidR="00220926" w:rsidRDefault="00220926" w:rsidP="00220926">
      <w:pPr>
        <w:pStyle w:val="NormalWeb"/>
        <w:spacing w:before="0" w:beforeAutospacing="0" w:after="0" w:afterAutospacing="0" w:line="440" w:lineRule="exact"/>
        <w:ind w:firstLine="567"/>
        <w:jc w:val="both"/>
        <w:rPr>
          <w:b/>
          <w:sz w:val="26"/>
          <w:szCs w:val="26"/>
        </w:rPr>
      </w:pPr>
      <w:r w:rsidRPr="00453272">
        <w:rPr>
          <w:sz w:val="26"/>
          <w:szCs w:val="26"/>
        </w:rPr>
        <w:t>- Necessary facilities and equipment to secure the auction for the type of asset to be auctioned.</w:t>
      </w:r>
    </w:p>
    <w:p w:rsidR="00220926" w:rsidRDefault="00220926" w:rsidP="00220926">
      <w:pPr>
        <w:pStyle w:val="NormalWeb"/>
        <w:spacing w:before="0" w:beforeAutospacing="0" w:after="0" w:afterAutospacing="0" w:line="440" w:lineRule="exact"/>
        <w:ind w:firstLine="567"/>
        <w:jc w:val="both"/>
        <w:rPr>
          <w:b/>
          <w:sz w:val="26"/>
          <w:szCs w:val="26"/>
        </w:rPr>
      </w:pPr>
      <w:r w:rsidRPr="00453272">
        <w:rPr>
          <w:sz w:val="26"/>
          <w:szCs w:val="26"/>
        </w:rPr>
        <w:t>- The auction plan is feasible and effective.</w:t>
      </w:r>
    </w:p>
    <w:p w:rsidR="00220926" w:rsidRDefault="00220926" w:rsidP="00220926">
      <w:pPr>
        <w:pStyle w:val="NormalWeb"/>
        <w:spacing w:before="0" w:beforeAutospacing="0" w:after="0" w:afterAutospacing="0" w:line="440" w:lineRule="exact"/>
        <w:ind w:firstLine="567"/>
        <w:jc w:val="both"/>
        <w:rPr>
          <w:b/>
          <w:sz w:val="26"/>
          <w:szCs w:val="26"/>
        </w:rPr>
      </w:pPr>
      <w:r w:rsidRPr="00453272">
        <w:rPr>
          <w:sz w:val="26"/>
          <w:szCs w:val="26"/>
        </w:rPr>
        <w:t>- Capacity, experience and reputation of the asset auction organization.</w:t>
      </w:r>
    </w:p>
    <w:p w:rsidR="00220926" w:rsidRDefault="00220926" w:rsidP="00220926">
      <w:pPr>
        <w:pStyle w:val="NormalWeb"/>
        <w:spacing w:before="0" w:beforeAutospacing="0" w:after="0" w:afterAutospacing="0" w:line="440" w:lineRule="exact"/>
        <w:ind w:firstLine="567"/>
        <w:jc w:val="both"/>
        <w:rPr>
          <w:b/>
          <w:sz w:val="26"/>
          <w:szCs w:val="26"/>
        </w:rPr>
      </w:pPr>
      <w:r w:rsidRPr="00453272">
        <w:rPr>
          <w:sz w:val="26"/>
          <w:szCs w:val="26"/>
        </w:rPr>
        <w:t>- Remuneration for auction services, appropriate property auction costs.</w:t>
      </w:r>
    </w:p>
    <w:p w:rsidR="00220926" w:rsidRDefault="00220926" w:rsidP="00220926">
      <w:pPr>
        <w:pStyle w:val="NormalWeb"/>
        <w:spacing w:before="0" w:beforeAutospacing="0" w:after="0" w:afterAutospacing="0" w:line="440" w:lineRule="exact"/>
        <w:ind w:firstLine="567"/>
        <w:jc w:val="both"/>
        <w:rPr>
          <w:b/>
          <w:sz w:val="26"/>
          <w:szCs w:val="26"/>
        </w:rPr>
      </w:pPr>
      <w:r w:rsidRPr="00453272">
        <w:rPr>
          <w:sz w:val="26"/>
          <w:szCs w:val="26"/>
        </w:rPr>
        <w:t>- Being on the list of asset auction organizations announced by the Ministry of Justice.</w:t>
      </w:r>
    </w:p>
    <w:p w:rsidR="00220926" w:rsidRDefault="00220926" w:rsidP="00220926">
      <w:pPr>
        <w:pStyle w:val="NormalWeb"/>
        <w:spacing w:before="0" w:beforeAutospacing="0" w:after="0" w:afterAutospacing="0" w:line="440" w:lineRule="exact"/>
        <w:ind w:firstLine="567"/>
        <w:jc w:val="both"/>
        <w:rPr>
          <w:b/>
          <w:sz w:val="26"/>
          <w:szCs w:val="26"/>
        </w:rPr>
      </w:pPr>
      <w:r w:rsidRPr="00453272">
        <w:rPr>
          <w:sz w:val="26"/>
          <w:szCs w:val="26"/>
        </w:rPr>
        <w:t>- Has a minimum operating period of 3 years.</w:t>
      </w:r>
    </w:p>
    <w:p w:rsidR="00220926" w:rsidRPr="00453272" w:rsidRDefault="00220926" w:rsidP="00220926">
      <w:pPr>
        <w:pStyle w:val="NormalWeb"/>
        <w:spacing w:before="0" w:beforeAutospacing="0" w:after="0" w:afterAutospacing="0" w:line="440" w:lineRule="exact"/>
        <w:ind w:firstLine="567"/>
        <w:jc w:val="both"/>
        <w:rPr>
          <w:b/>
          <w:sz w:val="26"/>
          <w:szCs w:val="26"/>
        </w:rPr>
      </w:pPr>
      <w:r w:rsidRPr="00453272">
        <w:rPr>
          <w:sz w:val="26"/>
          <w:szCs w:val="26"/>
        </w:rPr>
        <w:t>- There are at least 0</w:t>
      </w:r>
      <w:r w:rsidR="00621777">
        <w:rPr>
          <w:sz w:val="26"/>
          <w:szCs w:val="26"/>
        </w:rPr>
        <w:t>3</w:t>
      </w:r>
      <w:r w:rsidRPr="00453272">
        <w:rPr>
          <w:sz w:val="26"/>
          <w:szCs w:val="26"/>
        </w:rPr>
        <w:t xml:space="preserve"> auctioneers.</w:t>
      </w:r>
    </w:p>
    <w:p w:rsidR="00220926" w:rsidRDefault="00220926" w:rsidP="00220926">
      <w:pPr>
        <w:pStyle w:val="NormalWeb"/>
        <w:spacing w:before="0" w:beforeAutospacing="0" w:after="0" w:afterAutospacing="0" w:line="440" w:lineRule="exact"/>
        <w:jc w:val="both"/>
        <w:rPr>
          <w:b/>
          <w:sz w:val="26"/>
          <w:szCs w:val="26"/>
        </w:rPr>
      </w:pPr>
      <w:r w:rsidRPr="00453272">
        <w:rPr>
          <w:b/>
          <w:sz w:val="26"/>
          <w:szCs w:val="26"/>
        </w:rPr>
        <w:t>5. A registration dossier includes:</w:t>
      </w:r>
    </w:p>
    <w:p w:rsidR="00220926" w:rsidRDefault="00220926" w:rsidP="00220926">
      <w:pPr>
        <w:pStyle w:val="NormalWeb"/>
        <w:spacing w:before="0" w:beforeAutospacing="0" w:after="0" w:afterAutospacing="0" w:line="440" w:lineRule="exact"/>
        <w:ind w:firstLine="567"/>
        <w:jc w:val="both"/>
        <w:rPr>
          <w:b/>
          <w:sz w:val="26"/>
          <w:szCs w:val="26"/>
        </w:rPr>
      </w:pPr>
      <w:r w:rsidRPr="00453272">
        <w:rPr>
          <w:sz w:val="26"/>
          <w:szCs w:val="26"/>
        </w:rPr>
        <w:t>- Legal documents of enterprises.</w:t>
      </w:r>
    </w:p>
    <w:p w:rsidR="00220926" w:rsidRDefault="00220926" w:rsidP="00220926">
      <w:pPr>
        <w:pStyle w:val="NormalWeb"/>
        <w:spacing w:before="0" w:beforeAutospacing="0" w:after="0" w:afterAutospacing="0" w:line="440" w:lineRule="exact"/>
        <w:ind w:firstLine="567"/>
        <w:jc w:val="both"/>
        <w:rPr>
          <w:b/>
          <w:sz w:val="26"/>
          <w:szCs w:val="26"/>
        </w:rPr>
      </w:pPr>
      <w:r w:rsidRPr="00453272">
        <w:rPr>
          <w:sz w:val="26"/>
          <w:szCs w:val="26"/>
        </w:rPr>
        <w:t>- Description of qualifications and experience.</w:t>
      </w:r>
    </w:p>
    <w:p w:rsidR="00220926" w:rsidRPr="00453272" w:rsidRDefault="00220926" w:rsidP="00220926">
      <w:pPr>
        <w:pStyle w:val="NormalWeb"/>
        <w:spacing w:before="0" w:beforeAutospacing="0" w:after="0" w:afterAutospacing="0" w:line="440" w:lineRule="exact"/>
        <w:ind w:firstLine="567"/>
        <w:jc w:val="both"/>
        <w:rPr>
          <w:b/>
          <w:sz w:val="26"/>
          <w:szCs w:val="26"/>
        </w:rPr>
      </w:pPr>
      <w:r w:rsidRPr="00453272">
        <w:rPr>
          <w:sz w:val="26"/>
          <w:szCs w:val="26"/>
        </w:rPr>
        <w:t>- Letter of bid, related documents according to Section 4 of this Notice, other commitments of the auction organization (if any).</w:t>
      </w:r>
    </w:p>
    <w:p w:rsidR="00220926" w:rsidRDefault="00220926" w:rsidP="00220926">
      <w:pPr>
        <w:pStyle w:val="NormalWeb"/>
        <w:spacing w:before="0" w:beforeAutospacing="0" w:after="0" w:afterAutospacing="0" w:line="440" w:lineRule="exact"/>
        <w:jc w:val="both"/>
        <w:rPr>
          <w:b/>
          <w:i/>
          <w:sz w:val="26"/>
          <w:szCs w:val="26"/>
        </w:rPr>
      </w:pPr>
      <w:r w:rsidRPr="005E526D">
        <w:rPr>
          <w:b/>
          <w:i/>
          <w:sz w:val="26"/>
          <w:szCs w:val="26"/>
        </w:rPr>
        <w:t>* Note:</w:t>
      </w:r>
    </w:p>
    <w:p w:rsidR="00220926" w:rsidRDefault="00220926" w:rsidP="00220926">
      <w:pPr>
        <w:pStyle w:val="NormalWeb"/>
        <w:spacing w:before="0" w:beforeAutospacing="0" w:after="0" w:afterAutospacing="0" w:line="440" w:lineRule="exact"/>
        <w:ind w:firstLine="567"/>
        <w:jc w:val="both"/>
        <w:rPr>
          <w:b/>
          <w:i/>
          <w:sz w:val="26"/>
          <w:szCs w:val="26"/>
        </w:rPr>
      </w:pPr>
      <w:r w:rsidRPr="00453272">
        <w:rPr>
          <w:sz w:val="26"/>
          <w:szCs w:val="26"/>
        </w:rPr>
        <w:t>- The registration dossier is automatically invalidated in case the auction organization is not allowed to auction according to the provisions of law.</w:t>
      </w:r>
    </w:p>
    <w:p w:rsidR="00220926" w:rsidRPr="005E526D" w:rsidRDefault="00220926" w:rsidP="00220926">
      <w:pPr>
        <w:pStyle w:val="NormalWeb"/>
        <w:spacing w:before="0" w:beforeAutospacing="0" w:after="0" w:afterAutospacing="0" w:line="440" w:lineRule="exact"/>
        <w:ind w:firstLine="567"/>
        <w:jc w:val="both"/>
        <w:rPr>
          <w:b/>
          <w:i/>
          <w:sz w:val="26"/>
          <w:szCs w:val="26"/>
        </w:rPr>
      </w:pPr>
      <w:r w:rsidRPr="00453272">
        <w:rPr>
          <w:sz w:val="26"/>
          <w:szCs w:val="26"/>
        </w:rPr>
        <w:t xml:space="preserve">- BIDV </w:t>
      </w:r>
      <w:r w:rsidR="00621777">
        <w:rPr>
          <w:sz w:val="26"/>
          <w:szCs w:val="26"/>
        </w:rPr>
        <w:t>Hoang Mai Ha Noi</w:t>
      </w:r>
      <w:r w:rsidRPr="00453272">
        <w:rPr>
          <w:sz w:val="26"/>
          <w:szCs w:val="26"/>
        </w:rPr>
        <w:t xml:space="preserve"> will send a written notice of the results to the selected auction organization, the units that are not notified of the results are understood as not selected, BIDV </w:t>
      </w:r>
      <w:r w:rsidR="00621777">
        <w:rPr>
          <w:sz w:val="26"/>
          <w:szCs w:val="26"/>
        </w:rPr>
        <w:t>Hoang Mai Ha Noi</w:t>
      </w:r>
      <w:r w:rsidRPr="00453272">
        <w:rPr>
          <w:sz w:val="26"/>
          <w:szCs w:val="26"/>
        </w:rPr>
        <w:t xml:space="preserve"> will not return the doc</w:t>
      </w:r>
      <w:r w:rsidR="00577544">
        <w:rPr>
          <w:sz w:val="26"/>
          <w:szCs w:val="26"/>
        </w:rPr>
        <w:t>uments to the units that do not</w:t>
      </w:r>
      <w:r w:rsidRPr="00453272">
        <w:rPr>
          <w:sz w:val="26"/>
          <w:szCs w:val="26"/>
        </w:rPr>
        <w:t xml:space="preserve"> selected.</w:t>
      </w:r>
    </w:p>
    <w:p w:rsidR="00B918A8" w:rsidRPr="00621777" w:rsidRDefault="0062177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B918A8" w:rsidRPr="006217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26"/>
    <w:rsid w:val="00014CF2"/>
    <w:rsid w:val="00220926"/>
    <w:rsid w:val="002B26F4"/>
    <w:rsid w:val="00375E1B"/>
    <w:rsid w:val="00577544"/>
    <w:rsid w:val="005E1547"/>
    <w:rsid w:val="005E59B9"/>
    <w:rsid w:val="00621777"/>
    <w:rsid w:val="00B918A8"/>
    <w:rsid w:val="00C569A0"/>
    <w:rsid w:val="00D6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20926"/>
    <w:pPr>
      <w:ind w:left="720"/>
    </w:pPr>
    <w:rPr>
      <w:rFonts w:ascii="Times New Roman" w:eastAsia="Times New Roman" w:hAnsi="Times New Roman" w:cs="Times New Roman"/>
      <w:sz w:val="28"/>
      <w:lang w:val="en-US"/>
    </w:rPr>
  </w:style>
  <w:style w:type="paragraph" w:styleId="Title">
    <w:name w:val="Title"/>
    <w:basedOn w:val="Normal"/>
    <w:link w:val="TitleChar"/>
    <w:qFormat/>
    <w:rsid w:val="002209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20926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21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20926"/>
    <w:pPr>
      <w:ind w:left="720"/>
    </w:pPr>
    <w:rPr>
      <w:rFonts w:ascii="Times New Roman" w:eastAsia="Times New Roman" w:hAnsi="Times New Roman" w:cs="Times New Roman"/>
      <w:sz w:val="28"/>
      <w:lang w:val="en-US"/>
    </w:rPr>
  </w:style>
  <w:style w:type="paragraph" w:styleId="Title">
    <w:name w:val="Title"/>
    <w:basedOn w:val="Normal"/>
    <w:link w:val="TitleChar"/>
    <w:qFormat/>
    <w:rsid w:val="002209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20926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21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Ngoc Mai</dc:creator>
  <cp:lastModifiedBy>Hoang Thi Ngoc Mai</cp:lastModifiedBy>
  <cp:revision>3</cp:revision>
  <dcterms:created xsi:type="dcterms:W3CDTF">2021-12-15T07:09:00Z</dcterms:created>
  <dcterms:modified xsi:type="dcterms:W3CDTF">2021-12-17T04:41:00Z</dcterms:modified>
</cp:coreProperties>
</file>