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8" w:type="dxa"/>
        <w:jc w:val="center"/>
        <w:tblLayout w:type="fixed"/>
        <w:tblLook w:val="0000" w:firstRow="0" w:lastRow="0" w:firstColumn="0" w:lastColumn="0" w:noHBand="0" w:noVBand="0"/>
      </w:tblPr>
      <w:tblGrid>
        <w:gridCol w:w="1310"/>
        <w:gridCol w:w="3616"/>
        <w:gridCol w:w="5372"/>
      </w:tblGrid>
      <w:tr w:rsidR="00AE3FD1" w:rsidRPr="00171430" w:rsidTr="00DC2D35">
        <w:trPr>
          <w:trHeight w:val="912"/>
          <w:jc w:val="center"/>
        </w:trPr>
        <w:tc>
          <w:tcPr>
            <w:tcW w:w="1310" w:type="dxa"/>
          </w:tcPr>
          <w:p w:rsidR="00CE04E8" w:rsidRPr="00171430" w:rsidRDefault="00DC2D35" w:rsidP="00A6038D">
            <w:pPr>
              <w:jc w:val="center"/>
              <w:rPr>
                <w:rFonts w:ascii="Times New Roman" w:hAnsi="Times New Roman" w:cs="Times New Roman"/>
                <w:b/>
              </w:rPr>
            </w:pPr>
            <w:r w:rsidRPr="00171430">
              <w:rPr>
                <w:rFonts w:ascii="Times New Roman" w:hAnsi="Times New Roman" w:cs="Times New Roman"/>
                <w:noProof/>
                <w:lang w:val="en-US"/>
              </w:rPr>
              <w:drawing>
                <wp:anchor distT="0" distB="0" distL="114300" distR="114300" simplePos="0" relativeHeight="251663360" behindDoc="0" locked="0" layoutInCell="1" allowOverlap="1" wp14:anchorId="0647019F" wp14:editId="6D15D3C0">
                  <wp:simplePos x="0" y="0"/>
                  <wp:positionH relativeFrom="column">
                    <wp:posOffset>-257175</wp:posOffset>
                  </wp:positionH>
                  <wp:positionV relativeFrom="paragraph">
                    <wp:posOffset>147320</wp:posOffset>
                  </wp:positionV>
                  <wp:extent cx="1047750" cy="390525"/>
                  <wp:effectExtent l="0" t="0" r="0" b="9525"/>
                  <wp:wrapNone/>
                  <wp:docPr id="4" name="Picture 4" descr="cid:image001.png@01D8598A.3B8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6806" descr="cid:image001.png@01D8598A.3B8461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6" w:type="dxa"/>
          </w:tcPr>
          <w:p w:rsidR="00CE04E8" w:rsidRPr="00171430" w:rsidRDefault="00CE04E8" w:rsidP="00CE04E8">
            <w:pPr>
              <w:spacing w:after="0"/>
              <w:jc w:val="center"/>
              <w:rPr>
                <w:rFonts w:ascii="Times New Roman" w:hAnsi="Times New Roman" w:cs="Times New Roman"/>
                <w:b/>
                <w:sz w:val="24"/>
              </w:rPr>
            </w:pPr>
            <w:r w:rsidRPr="00171430">
              <w:rPr>
                <w:rFonts w:ascii="Times New Roman" w:hAnsi="Times New Roman" w:cs="Times New Roman"/>
                <w:b/>
                <w:sz w:val="24"/>
              </w:rPr>
              <w:t>NGÂN HÀNG TMCP ĐẦU TƯ VÀ  PHÁT TRIỂN  VIỆT NAM</w:t>
            </w:r>
          </w:p>
          <w:p w:rsidR="00CE04E8" w:rsidRPr="00171430" w:rsidRDefault="00DC2D35" w:rsidP="00DC2D35">
            <w:pPr>
              <w:spacing w:after="0" w:line="360" w:lineRule="auto"/>
              <w:jc w:val="center"/>
              <w:rPr>
                <w:rFonts w:ascii="Times New Roman" w:hAnsi="Times New Roman" w:cs="Times New Roman"/>
                <w:b/>
              </w:rPr>
            </w:pPr>
            <w:r w:rsidRPr="00171430">
              <w:rPr>
                <w:rFonts w:ascii="Times New Roman" w:hAnsi="Times New Roman" w:cs="Times New Roman"/>
                <w:b/>
                <w:bCs/>
                <w:i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198120</wp:posOffset>
                      </wp:positionV>
                      <wp:extent cx="1409700" cy="9525"/>
                      <wp:effectExtent l="0" t="0" r="19050" b="2857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4BEC"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5.6pt" to="13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">
                      <w10:wrap type="square"/>
                    </v:line>
                  </w:pict>
                </mc:Fallback>
              </mc:AlternateContent>
            </w:r>
            <w:r w:rsidR="00CE04E8" w:rsidRPr="00171430">
              <w:rPr>
                <w:rFonts w:ascii="Times New Roman" w:hAnsi="Times New Roman" w:cs="Times New Roman"/>
                <w:b/>
              </w:rPr>
              <w:t xml:space="preserve">CHI NHÁNH </w:t>
            </w:r>
            <w:r w:rsidRPr="00171430">
              <w:rPr>
                <w:rFonts w:ascii="Times New Roman" w:hAnsi="Times New Roman" w:cs="Times New Roman"/>
                <w:b/>
              </w:rPr>
              <w:t>PHÚ MỸ HƯNG</w:t>
            </w:r>
          </w:p>
          <w:p w:rsidR="00CE04E8" w:rsidRPr="00171430" w:rsidRDefault="00DC2D35" w:rsidP="00043BFE">
            <w:pPr>
              <w:spacing w:line="360" w:lineRule="auto"/>
              <w:jc w:val="center"/>
              <w:rPr>
                <w:rFonts w:ascii="Times New Roman" w:hAnsi="Times New Roman" w:cs="Times New Roman"/>
                <w:b/>
                <w:bCs/>
                <w:sz w:val="24"/>
                <w:szCs w:val="24"/>
              </w:rPr>
            </w:pPr>
            <w:r w:rsidRPr="00171430">
              <w:rPr>
                <w:rFonts w:ascii="Times New Roman" w:hAnsi="Times New Roman" w:cs="Times New Roman"/>
                <w:sz w:val="24"/>
                <w:szCs w:val="24"/>
              </w:rPr>
              <w:t xml:space="preserve">Số </w:t>
            </w:r>
            <w:r w:rsidR="00043BFE">
              <w:rPr>
                <w:rFonts w:ascii="Times New Roman" w:hAnsi="Times New Roman" w:cs="Times New Roman"/>
                <w:sz w:val="24"/>
                <w:szCs w:val="24"/>
              </w:rPr>
              <w:t>878</w:t>
            </w:r>
            <w:r w:rsidRPr="00171430">
              <w:rPr>
                <w:rFonts w:ascii="Times New Roman" w:hAnsi="Times New Roman" w:cs="Times New Roman"/>
                <w:sz w:val="24"/>
                <w:szCs w:val="24"/>
              </w:rPr>
              <w:t>/BIDV.PMH</w:t>
            </w:r>
          </w:p>
        </w:tc>
        <w:tc>
          <w:tcPr>
            <w:tcW w:w="5372" w:type="dxa"/>
          </w:tcPr>
          <w:p w:rsidR="00CE04E8" w:rsidRPr="00171430" w:rsidRDefault="00CE04E8" w:rsidP="00CE04E8">
            <w:pPr>
              <w:keepNext/>
              <w:spacing w:after="0"/>
              <w:jc w:val="center"/>
              <w:outlineLvl w:val="2"/>
              <w:rPr>
                <w:rFonts w:ascii="Times New Roman" w:hAnsi="Times New Roman" w:cs="Times New Roman"/>
                <w:b/>
                <w:bCs/>
                <w:sz w:val="24"/>
              </w:rPr>
            </w:pPr>
            <w:r w:rsidRPr="00171430">
              <w:rPr>
                <w:rFonts w:ascii="Times New Roman" w:hAnsi="Times New Roman" w:cs="Times New Roman"/>
                <w:b/>
                <w:bCs/>
                <w:sz w:val="24"/>
              </w:rPr>
              <w:t>CỘNG HOÀ XÃ HỘI CHỦ NGHĨA VIỆT NAM</w:t>
            </w:r>
          </w:p>
          <w:p w:rsidR="00DC2D35" w:rsidRPr="00171430" w:rsidRDefault="00B05404" w:rsidP="00DC2D35">
            <w:pPr>
              <w:jc w:val="center"/>
              <w:rPr>
                <w:rFonts w:ascii="Times New Roman" w:hAnsi="Times New Roman" w:cs="Times New Roman"/>
                <w:i/>
                <w:sz w:val="2"/>
                <w:szCs w:val="26"/>
              </w:rPr>
            </w:pPr>
            <w:r w:rsidRPr="00171430">
              <w:rPr>
                <w:rFonts w:ascii="Times New Roman" w:hAnsi="Times New Roman" w:cs="Times New Roman"/>
                <w:b/>
                <w:bCs/>
                <w:noProof/>
                <w:kern w:val="32"/>
                <w:sz w:val="24"/>
                <w:lang w:val="en-US"/>
              </w:rPr>
              <mc:AlternateContent>
                <mc:Choice Requires="wps">
                  <w:drawing>
                    <wp:anchor distT="0" distB="0" distL="114300" distR="114300" simplePos="0" relativeHeight="251661312" behindDoc="0" locked="0" layoutInCell="1" allowOverlap="1">
                      <wp:simplePos x="0" y="0"/>
                      <wp:positionH relativeFrom="column">
                        <wp:posOffset>747395</wp:posOffset>
                      </wp:positionH>
                      <wp:positionV relativeFrom="paragraph">
                        <wp:posOffset>274955</wp:posOffset>
                      </wp:positionV>
                      <wp:extent cx="1781175" cy="0"/>
                      <wp:effectExtent l="8890" t="6985"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981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1.65pt" to="199.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V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"/>
                  </w:pict>
                </mc:Fallback>
              </mc:AlternateContent>
            </w:r>
            <w:r w:rsidR="00CE04E8" w:rsidRPr="00171430">
              <w:rPr>
                <w:rFonts w:ascii="Times New Roman" w:hAnsi="Times New Roman" w:cs="Times New Roman"/>
                <w:b/>
                <w:kern w:val="32"/>
                <w:sz w:val="26"/>
                <w:szCs w:val="26"/>
              </w:rPr>
              <w:t>Độc lập - Tự do - Hạnh Phúc</w:t>
            </w:r>
          </w:p>
          <w:p w:rsidR="00CE04E8" w:rsidRPr="00171430" w:rsidRDefault="00FC1763" w:rsidP="00043BFE">
            <w:pPr>
              <w:keepNext/>
              <w:spacing w:line="240" w:lineRule="auto"/>
              <w:jc w:val="center"/>
              <w:outlineLvl w:val="0"/>
              <w:rPr>
                <w:rFonts w:ascii="Times New Roman" w:hAnsi="Times New Roman" w:cs="Times New Roman"/>
                <w:i/>
                <w:sz w:val="26"/>
                <w:szCs w:val="26"/>
              </w:rPr>
            </w:pPr>
            <w:r w:rsidRPr="00171430">
              <w:rPr>
                <w:rFonts w:ascii="Times New Roman" w:hAnsi="Times New Roman" w:cs="Times New Roman"/>
                <w:i/>
                <w:sz w:val="26"/>
                <w:szCs w:val="26"/>
              </w:rPr>
              <w:t xml:space="preserve">Tp.HCM, ngày </w:t>
            </w:r>
            <w:r w:rsidR="00043BFE">
              <w:rPr>
                <w:rFonts w:ascii="Times New Roman" w:hAnsi="Times New Roman" w:cs="Times New Roman"/>
                <w:i/>
                <w:sz w:val="26"/>
                <w:szCs w:val="26"/>
              </w:rPr>
              <w:t>08</w:t>
            </w:r>
            <w:bookmarkStart w:id="0" w:name="_GoBack"/>
            <w:bookmarkEnd w:id="0"/>
            <w:r w:rsidRPr="00171430">
              <w:rPr>
                <w:rFonts w:ascii="Times New Roman" w:hAnsi="Times New Roman" w:cs="Times New Roman"/>
                <w:i/>
                <w:sz w:val="26"/>
                <w:szCs w:val="26"/>
              </w:rPr>
              <w:t xml:space="preserve"> tháng </w:t>
            </w:r>
            <w:r w:rsidR="00171430">
              <w:rPr>
                <w:rFonts w:ascii="Times New Roman" w:hAnsi="Times New Roman" w:cs="Times New Roman"/>
                <w:i/>
                <w:sz w:val="26"/>
                <w:szCs w:val="26"/>
              </w:rPr>
              <w:t>11</w:t>
            </w:r>
            <w:r w:rsidR="00392DC1" w:rsidRPr="00171430">
              <w:rPr>
                <w:rFonts w:ascii="Times New Roman" w:hAnsi="Times New Roman" w:cs="Times New Roman"/>
                <w:i/>
                <w:sz w:val="26"/>
                <w:szCs w:val="26"/>
              </w:rPr>
              <w:t xml:space="preserve"> </w:t>
            </w:r>
            <w:r w:rsidR="00CE04E8" w:rsidRPr="00171430">
              <w:rPr>
                <w:rFonts w:ascii="Times New Roman" w:hAnsi="Times New Roman" w:cs="Times New Roman"/>
                <w:i/>
                <w:sz w:val="26"/>
                <w:szCs w:val="26"/>
              </w:rPr>
              <w:t>năm 20</w:t>
            </w:r>
            <w:r w:rsidR="000A09EB" w:rsidRPr="00171430">
              <w:rPr>
                <w:rFonts w:ascii="Times New Roman" w:hAnsi="Times New Roman" w:cs="Times New Roman"/>
                <w:i/>
                <w:sz w:val="26"/>
                <w:szCs w:val="26"/>
              </w:rPr>
              <w:t>2</w:t>
            </w:r>
            <w:r w:rsidR="00122074" w:rsidRPr="00171430">
              <w:rPr>
                <w:rFonts w:ascii="Times New Roman" w:hAnsi="Times New Roman" w:cs="Times New Roman"/>
                <w:i/>
                <w:sz w:val="26"/>
                <w:szCs w:val="26"/>
              </w:rPr>
              <w:t>2</w:t>
            </w:r>
          </w:p>
        </w:tc>
      </w:tr>
    </w:tbl>
    <w:p w:rsidR="00342B3B" w:rsidRPr="00171430" w:rsidRDefault="00342B3B" w:rsidP="00342B3B">
      <w:pPr>
        <w:widowControl w:val="0"/>
        <w:spacing w:after="0" w:line="240" w:lineRule="auto"/>
        <w:jc w:val="center"/>
        <w:rPr>
          <w:rFonts w:ascii="Times New Roman" w:hAnsi="Times New Roman" w:cs="Times New Roman"/>
          <w:b/>
          <w:sz w:val="28"/>
          <w:szCs w:val="28"/>
          <w:lang w:val="vi-VN"/>
        </w:rPr>
      </w:pPr>
      <w:r w:rsidRPr="00171430">
        <w:rPr>
          <w:rFonts w:ascii="Times New Roman" w:hAnsi="Times New Roman" w:cs="Times New Roman"/>
          <w:b/>
          <w:sz w:val="28"/>
          <w:szCs w:val="28"/>
          <w:lang w:val="vi-VN"/>
        </w:rPr>
        <w:t>THÔNG BÁO</w:t>
      </w:r>
    </w:p>
    <w:p w:rsidR="0014452C" w:rsidRPr="00171430" w:rsidRDefault="0014452C" w:rsidP="0014452C">
      <w:pPr>
        <w:widowControl w:val="0"/>
        <w:spacing w:after="0" w:line="240" w:lineRule="auto"/>
        <w:jc w:val="center"/>
        <w:rPr>
          <w:rFonts w:ascii="Times New Roman" w:hAnsi="Times New Roman" w:cs="Times New Roman"/>
          <w:i/>
          <w:sz w:val="26"/>
          <w:szCs w:val="26"/>
          <w:lang w:val="vi-VN"/>
        </w:rPr>
      </w:pPr>
      <w:r w:rsidRPr="00171430">
        <w:rPr>
          <w:rFonts w:ascii="Times New Roman" w:hAnsi="Times New Roman" w:cs="Times New Roman"/>
          <w:i/>
          <w:sz w:val="26"/>
          <w:szCs w:val="26"/>
          <w:lang w:val="vi-VN"/>
        </w:rPr>
        <w:t>(V/v: Lựa chọn tổ chức đấu giá tài sản)</w:t>
      </w:r>
    </w:p>
    <w:p w:rsidR="00342B3B" w:rsidRPr="00171430" w:rsidRDefault="00342B3B" w:rsidP="00342B3B">
      <w:pPr>
        <w:widowControl w:val="0"/>
        <w:spacing w:after="0" w:line="240" w:lineRule="auto"/>
        <w:jc w:val="center"/>
        <w:rPr>
          <w:rFonts w:ascii="Times New Roman" w:hAnsi="Times New Roman" w:cs="Times New Roman"/>
          <w:b/>
          <w:sz w:val="28"/>
          <w:szCs w:val="28"/>
          <w:lang w:val="vi-VN"/>
        </w:rPr>
      </w:pPr>
    </w:p>
    <w:p w:rsidR="00342B3B" w:rsidRPr="00EF72BD" w:rsidRDefault="00342B3B" w:rsidP="00342B3B">
      <w:pPr>
        <w:widowControl w:val="0"/>
        <w:spacing w:after="100" w:line="240"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Ngân hàng TMCP Đầu tư và Phát triển Việt Nam (</w:t>
      </w:r>
      <w:r w:rsidRPr="00EF72BD">
        <w:rPr>
          <w:rFonts w:ascii="Times New Roman" w:hAnsi="Times New Roman" w:cs="Times New Roman"/>
          <w:b/>
          <w:sz w:val="28"/>
          <w:szCs w:val="28"/>
          <w:lang w:val="vi-VN"/>
        </w:rPr>
        <w:t>BIDV</w:t>
      </w:r>
      <w:r w:rsidRPr="00EF72BD">
        <w:rPr>
          <w:rFonts w:ascii="Times New Roman" w:hAnsi="Times New Roman" w:cs="Times New Roman"/>
          <w:sz w:val="28"/>
          <w:szCs w:val="28"/>
          <w:lang w:val="vi-VN"/>
        </w:rPr>
        <w:t xml:space="preserve">) thông báo về việc lựa chọn </w:t>
      </w:r>
      <w:r w:rsidR="0000132C" w:rsidRPr="00EF72BD">
        <w:rPr>
          <w:rFonts w:ascii="Times New Roman" w:hAnsi="Times New Roman" w:cs="Times New Roman"/>
          <w:sz w:val="28"/>
          <w:szCs w:val="28"/>
          <w:lang w:val="vi-VN"/>
        </w:rPr>
        <w:t>tổ chức đấu giá</w:t>
      </w:r>
      <w:r w:rsidRPr="00EF72BD">
        <w:rPr>
          <w:rFonts w:ascii="Times New Roman" w:hAnsi="Times New Roman" w:cs="Times New Roman"/>
          <w:sz w:val="28"/>
          <w:szCs w:val="28"/>
          <w:lang w:val="vi-VN"/>
        </w:rPr>
        <w:t xml:space="preserve"> tài sản như sau:</w:t>
      </w: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r w:rsidRPr="00EF72BD">
        <w:rPr>
          <w:rFonts w:ascii="Times New Roman" w:hAnsi="Times New Roman" w:cs="Times New Roman"/>
          <w:b/>
          <w:sz w:val="28"/>
          <w:szCs w:val="28"/>
          <w:lang w:val="vi-VN"/>
        </w:rPr>
        <w:t>1. Thông tin tài sản:</w:t>
      </w:r>
    </w:p>
    <w:p w:rsidR="00342B3B" w:rsidRPr="00EF72BD" w:rsidRDefault="0000132C" w:rsidP="00342B3B">
      <w:pPr>
        <w:widowControl w:val="0"/>
        <w:tabs>
          <w:tab w:val="left" w:pos="567"/>
          <w:tab w:val="right" w:pos="7560"/>
        </w:tabs>
        <w:spacing w:after="100" w:line="240"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xml:space="preserve">- Tài sản bán đấu giá: khoản nợ của của ông </w:t>
      </w:r>
      <w:r w:rsidRPr="00EF72BD">
        <w:rPr>
          <w:rFonts w:ascii="Times New Roman" w:hAnsi="Times New Roman" w:cs="Times New Roman"/>
          <w:b/>
          <w:sz w:val="28"/>
          <w:szCs w:val="28"/>
          <w:lang w:val="vi-VN"/>
        </w:rPr>
        <w:t>Nguyễn Chí Trung</w:t>
      </w:r>
      <w:r w:rsidRPr="00EF72BD">
        <w:rPr>
          <w:rFonts w:ascii="Times New Roman" w:hAnsi="Times New Roman" w:cs="Times New Roman"/>
          <w:sz w:val="28"/>
          <w:szCs w:val="28"/>
          <w:lang w:val="vi-VN"/>
        </w:rPr>
        <w:t xml:space="preserve"> phát sinh tại BIDV Chi nhánh Phú Mỹ Hưng</w:t>
      </w: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xml:space="preserve">- </w:t>
      </w:r>
      <w:r w:rsidR="00C606CB" w:rsidRPr="00EF72BD">
        <w:rPr>
          <w:rFonts w:ascii="Times New Roman" w:hAnsi="Times New Roman" w:cs="Times New Roman"/>
          <w:sz w:val="28"/>
          <w:szCs w:val="28"/>
          <w:lang w:val="vi-VN"/>
        </w:rPr>
        <w:t>T</w:t>
      </w:r>
      <w:r w:rsidRPr="00EF72BD">
        <w:rPr>
          <w:rFonts w:ascii="Times New Roman" w:hAnsi="Times New Roman" w:cs="Times New Roman"/>
          <w:sz w:val="28"/>
          <w:szCs w:val="28"/>
          <w:lang w:val="vi-VN"/>
        </w:rPr>
        <w:t>ài sản</w:t>
      </w:r>
      <w:r w:rsidR="00C606CB" w:rsidRPr="00EF72BD">
        <w:rPr>
          <w:rFonts w:ascii="Times New Roman" w:hAnsi="Times New Roman" w:cs="Times New Roman"/>
          <w:sz w:val="28"/>
          <w:szCs w:val="28"/>
          <w:lang w:val="vi-VN"/>
        </w:rPr>
        <w:t xml:space="preserve"> đảm bảo cho khoản nợ</w:t>
      </w:r>
      <w:r w:rsidRPr="00EF72BD">
        <w:rPr>
          <w:rFonts w:ascii="Times New Roman" w:hAnsi="Times New Roman" w:cs="Times New Roman"/>
          <w:sz w:val="28"/>
          <w:szCs w:val="28"/>
          <w:lang w:val="vi-VN"/>
        </w:rPr>
        <w:t>:</w:t>
      </w:r>
    </w:p>
    <w:p w:rsidR="00F600AD" w:rsidRPr="00EF72BD" w:rsidRDefault="00F600AD" w:rsidP="00342B3B">
      <w:pPr>
        <w:widowControl w:val="0"/>
        <w:tabs>
          <w:tab w:val="left" w:pos="567"/>
          <w:tab w:val="right" w:pos="7560"/>
        </w:tabs>
        <w:spacing w:after="100" w:line="240" w:lineRule="auto"/>
        <w:ind w:firstLine="567"/>
        <w:jc w:val="both"/>
        <w:rPr>
          <w:rFonts w:ascii="Times New Roman" w:hAnsi="Times New Roman" w:cs="Times New Roman"/>
          <w:b/>
          <w:sz w:val="18"/>
          <w:szCs w:val="28"/>
          <w:lang w:val="vi-VN"/>
        </w:rPr>
      </w:pPr>
    </w:p>
    <w:tbl>
      <w:tblPr>
        <w:tblW w:w="93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8550"/>
      </w:tblGrid>
      <w:tr w:rsidR="00171430" w:rsidRPr="00EF72BD" w:rsidTr="00CE48CD">
        <w:trPr>
          <w:trHeight w:val="687"/>
          <w:tblHeader/>
        </w:trPr>
        <w:tc>
          <w:tcPr>
            <w:tcW w:w="810" w:type="dxa"/>
            <w:shd w:val="clear" w:color="auto" w:fill="auto"/>
            <w:vAlign w:val="center"/>
          </w:tcPr>
          <w:p w:rsidR="001870C1" w:rsidRPr="00EF72BD" w:rsidRDefault="001870C1" w:rsidP="00CE48CD">
            <w:pPr>
              <w:widowControl w:val="0"/>
              <w:spacing w:after="0" w:line="264" w:lineRule="auto"/>
              <w:jc w:val="center"/>
              <w:rPr>
                <w:rFonts w:ascii="Times New Roman" w:hAnsi="Times New Roman" w:cs="Times New Roman"/>
                <w:b/>
                <w:sz w:val="28"/>
                <w:szCs w:val="28"/>
              </w:rPr>
            </w:pPr>
            <w:r w:rsidRPr="00EF72BD">
              <w:rPr>
                <w:rFonts w:ascii="Times New Roman" w:hAnsi="Times New Roman" w:cs="Times New Roman"/>
                <w:b/>
                <w:sz w:val="28"/>
                <w:szCs w:val="28"/>
              </w:rPr>
              <w:t>STT</w:t>
            </w:r>
          </w:p>
        </w:tc>
        <w:tc>
          <w:tcPr>
            <w:tcW w:w="8550" w:type="dxa"/>
            <w:shd w:val="clear" w:color="auto" w:fill="auto"/>
            <w:vAlign w:val="center"/>
          </w:tcPr>
          <w:p w:rsidR="001870C1" w:rsidRPr="00EF72BD" w:rsidRDefault="001870C1" w:rsidP="00CE48CD">
            <w:pPr>
              <w:widowControl w:val="0"/>
              <w:spacing w:after="0" w:line="264" w:lineRule="auto"/>
              <w:jc w:val="center"/>
              <w:rPr>
                <w:rFonts w:ascii="Times New Roman" w:hAnsi="Times New Roman" w:cs="Times New Roman"/>
                <w:b/>
                <w:sz w:val="28"/>
                <w:szCs w:val="28"/>
              </w:rPr>
            </w:pPr>
            <w:r w:rsidRPr="00EF72BD">
              <w:rPr>
                <w:rFonts w:ascii="Times New Roman" w:hAnsi="Times New Roman" w:cs="Times New Roman"/>
                <w:b/>
                <w:sz w:val="28"/>
                <w:szCs w:val="28"/>
              </w:rPr>
              <w:t>Tài sản bảo đảm khoản nợ</w:t>
            </w:r>
          </w:p>
        </w:tc>
      </w:tr>
      <w:tr w:rsidR="00171430" w:rsidRPr="00EF72BD" w:rsidTr="00CE48CD">
        <w:trPr>
          <w:trHeight w:val="669"/>
        </w:trPr>
        <w:tc>
          <w:tcPr>
            <w:tcW w:w="810" w:type="dxa"/>
            <w:shd w:val="clear" w:color="auto" w:fill="auto"/>
            <w:vAlign w:val="center"/>
          </w:tcPr>
          <w:p w:rsidR="001870C1" w:rsidRPr="00EF72BD" w:rsidRDefault="001870C1" w:rsidP="00CE48CD">
            <w:pPr>
              <w:widowControl w:val="0"/>
              <w:spacing w:after="0" w:line="264" w:lineRule="auto"/>
              <w:jc w:val="center"/>
              <w:rPr>
                <w:rFonts w:ascii="Times New Roman" w:hAnsi="Times New Roman" w:cs="Times New Roman"/>
                <w:sz w:val="28"/>
                <w:szCs w:val="28"/>
              </w:rPr>
            </w:pPr>
            <w:r w:rsidRPr="00EF72BD">
              <w:rPr>
                <w:rFonts w:ascii="Times New Roman" w:hAnsi="Times New Roman" w:cs="Times New Roman"/>
                <w:sz w:val="28"/>
                <w:szCs w:val="28"/>
              </w:rPr>
              <w:t>1</w:t>
            </w:r>
          </w:p>
        </w:tc>
        <w:tc>
          <w:tcPr>
            <w:tcW w:w="8550" w:type="dxa"/>
            <w:shd w:val="clear" w:color="auto" w:fill="auto"/>
            <w:vAlign w:val="center"/>
          </w:tcPr>
          <w:p w:rsidR="001870C1" w:rsidRPr="00EF72BD" w:rsidRDefault="001870C1" w:rsidP="00171430">
            <w:pPr>
              <w:widowControl w:val="0"/>
              <w:spacing w:after="0" w:line="264" w:lineRule="auto"/>
              <w:jc w:val="both"/>
              <w:rPr>
                <w:rFonts w:ascii="Times New Roman" w:hAnsi="Times New Roman" w:cs="Times New Roman"/>
                <w:bCs/>
                <w:sz w:val="28"/>
                <w:szCs w:val="28"/>
              </w:rPr>
            </w:pPr>
            <w:r w:rsidRPr="00EF72BD">
              <w:rPr>
                <w:rFonts w:ascii="Times New Roman" w:hAnsi="Times New Roman" w:cs="Times New Roman"/>
                <w:bCs/>
                <w:sz w:val="28"/>
                <w:szCs w:val="28"/>
              </w:rPr>
              <w:t xml:space="preserve">QSDĐ và nhà ở tại TĐ số </w:t>
            </w:r>
            <w:r w:rsidRPr="00EF72BD">
              <w:rPr>
                <w:rFonts w:ascii="Times New Roman" w:hAnsi="Times New Roman" w:cs="Times New Roman"/>
                <w:sz w:val="28"/>
                <w:szCs w:val="28"/>
              </w:rPr>
              <w:t>10</w:t>
            </w:r>
            <w:r w:rsidRPr="00EF72BD">
              <w:rPr>
                <w:rFonts w:ascii="Times New Roman" w:hAnsi="Times New Roman" w:cs="Times New Roman"/>
                <w:sz w:val="28"/>
                <w:szCs w:val="28"/>
                <w:vertAlign w:val="superscript"/>
              </w:rPr>
              <w:t>-123</w:t>
            </w:r>
            <w:r w:rsidRPr="00EF72BD">
              <w:rPr>
                <w:rFonts w:ascii="Times New Roman" w:hAnsi="Times New Roman" w:cs="Times New Roman"/>
                <w:bCs/>
                <w:sz w:val="28"/>
                <w:szCs w:val="28"/>
              </w:rPr>
              <w:t xml:space="preserve">, TBĐ số </w:t>
            </w:r>
            <w:r w:rsidRPr="00EF72BD">
              <w:rPr>
                <w:rFonts w:ascii="Times New Roman" w:hAnsi="Times New Roman" w:cs="Times New Roman"/>
                <w:sz w:val="28"/>
                <w:szCs w:val="28"/>
              </w:rPr>
              <w:t>8-Saigon-Khánh Hội</w:t>
            </w:r>
            <w:r w:rsidRPr="00EF72BD">
              <w:rPr>
                <w:rFonts w:ascii="Times New Roman" w:hAnsi="Times New Roman" w:cs="Times New Roman"/>
                <w:bCs/>
                <w:sz w:val="28"/>
                <w:szCs w:val="28"/>
              </w:rPr>
              <w:t xml:space="preserve">, diện tích: </w:t>
            </w:r>
            <w:r w:rsidRPr="00EF72BD">
              <w:rPr>
                <w:rFonts w:ascii="Times New Roman" w:hAnsi="Times New Roman" w:cs="Times New Roman"/>
                <w:sz w:val="28"/>
                <w:szCs w:val="28"/>
              </w:rPr>
              <w:t>39 m</w:t>
            </w:r>
            <w:r w:rsidRPr="00EF72BD">
              <w:rPr>
                <w:rFonts w:ascii="Times New Roman" w:hAnsi="Times New Roman" w:cs="Times New Roman"/>
                <w:sz w:val="28"/>
                <w:szCs w:val="28"/>
                <w:vertAlign w:val="superscript"/>
              </w:rPr>
              <w:t>2</w:t>
            </w:r>
            <w:r w:rsidRPr="00EF72BD">
              <w:rPr>
                <w:rFonts w:ascii="Times New Roman" w:hAnsi="Times New Roman" w:cs="Times New Roman"/>
                <w:bCs/>
                <w:sz w:val="28"/>
                <w:szCs w:val="28"/>
              </w:rPr>
              <w:t xml:space="preserve">; Diện tích xây dựng: </w:t>
            </w:r>
            <w:r w:rsidRPr="00EF72BD">
              <w:rPr>
                <w:rFonts w:ascii="Times New Roman" w:hAnsi="Times New Roman" w:cs="Times New Roman"/>
                <w:sz w:val="28"/>
                <w:szCs w:val="28"/>
              </w:rPr>
              <w:t>39 m</w:t>
            </w:r>
            <w:r w:rsidRPr="00EF72BD">
              <w:rPr>
                <w:rFonts w:ascii="Times New Roman" w:hAnsi="Times New Roman" w:cs="Times New Roman"/>
                <w:sz w:val="28"/>
                <w:szCs w:val="28"/>
                <w:vertAlign w:val="superscript"/>
              </w:rPr>
              <w:t>2</w:t>
            </w:r>
            <w:r w:rsidRPr="00EF72BD">
              <w:rPr>
                <w:rFonts w:ascii="Times New Roman" w:hAnsi="Times New Roman" w:cs="Times New Roman"/>
                <w:bCs/>
                <w:sz w:val="28"/>
                <w:szCs w:val="28"/>
              </w:rPr>
              <w:t xml:space="preserve">; Diện tích sàn: </w:t>
            </w:r>
            <w:r w:rsidRPr="00EF72BD">
              <w:rPr>
                <w:rFonts w:ascii="Times New Roman" w:hAnsi="Times New Roman" w:cs="Times New Roman"/>
                <w:sz w:val="28"/>
                <w:szCs w:val="28"/>
              </w:rPr>
              <w:t>86.54 m</w:t>
            </w:r>
            <w:r w:rsidRPr="00EF72BD">
              <w:rPr>
                <w:rFonts w:ascii="Times New Roman" w:hAnsi="Times New Roman" w:cs="Times New Roman"/>
                <w:sz w:val="28"/>
                <w:szCs w:val="28"/>
                <w:vertAlign w:val="superscript"/>
              </w:rPr>
              <w:t>2</w:t>
            </w:r>
            <w:r w:rsidRPr="00EF72BD">
              <w:rPr>
                <w:rFonts w:ascii="Times New Roman" w:hAnsi="Times New Roman" w:cs="Times New Roman"/>
                <w:bCs/>
                <w:sz w:val="28"/>
                <w:szCs w:val="28"/>
              </w:rPr>
              <w:t xml:space="preserve">, Tại số </w:t>
            </w:r>
            <w:r w:rsidRPr="00EF72BD">
              <w:rPr>
                <w:rFonts w:ascii="Times New Roman" w:hAnsi="Times New Roman" w:cs="Times New Roman"/>
                <w:sz w:val="28"/>
                <w:szCs w:val="28"/>
                <w:lang w:val="nl-NL"/>
              </w:rPr>
              <w:t xml:space="preserve">118-120 Đoàn Văn Bơ, P.9, Quận 4, TP.HCM theo Giấy chứng nhận Quyền sở hữu nhà ở và Quyền sử dụng đất ở hồ sơ gốc số 8883/2000 do Ủy ban nhân dân Thành phố Hồ Chí Minh cấp ngày 16/08/2000, </w:t>
            </w:r>
            <w:r w:rsidRPr="00EF72BD">
              <w:rPr>
                <w:rFonts w:ascii="Times New Roman" w:hAnsi="Times New Roman" w:cs="Times New Roman"/>
                <w:bCs/>
                <w:sz w:val="28"/>
                <w:szCs w:val="28"/>
              </w:rPr>
              <w:t xml:space="preserve">cập nhật chuyển nhượng ngày </w:t>
            </w:r>
            <w:r w:rsidR="00171430" w:rsidRPr="00EF72BD">
              <w:rPr>
                <w:rFonts w:ascii="Times New Roman" w:hAnsi="Times New Roman" w:cs="Times New Roman"/>
                <w:bCs/>
                <w:sz w:val="28"/>
                <w:szCs w:val="28"/>
              </w:rPr>
              <w:t>17</w:t>
            </w:r>
            <w:r w:rsidRPr="00EF72BD">
              <w:rPr>
                <w:rFonts w:ascii="Times New Roman" w:hAnsi="Times New Roman" w:cs="Times New Roman"/>
                <w:bCs/>
                <w:sz w:val="28"/>
                <w:szCs w:val="28"/>
              </w:rPr>
              <w:t>/</w:t>
            </w:r>
            <w:r w:rsidR="00171430" w:rsidRPr="00EF72BD">
              <w:rPr>
                <w:rFonts w:ascii="Times New Roman" w:hAnsi="Times New Roman" w:cs="Times New Roman"/>
                <w:bCs/>
                <w:sz w:val="28"/>
                <w:szCs w:val="28"/>
              </w:rPr>
              <w:t>03</w:t>
            </w:r>
            <w:r w:rsidRPr="00EF72BD">
              <w:rPr>
                <w:rFonts w:ascii="Times New Roman" w:hAnsi="Times New Roman" w:cs="Times New Roman"/>
                <w:bCs/>
                <w:sz w:val="28"/>
                <w:szCs w:val="28"/>
              </w:rPr>
              <w:t>/20</w:t>
            </w:r>
            <w:r w:rsidR="00171430" w:rsidRPr="00EF72BD">
              <w:rPr>
                <w:rFonts w:ascii="Times New Roman" w:hAnsi="Times New Roman" w:cs="Times New Roman"/>
                <w:bCs/>
                <w:sz w:val="28"/>
                <w:szCs w:val="28"/>
              </w:rPr>
              <w:t>16</w:t>
            </w:r>
          </w:p>
        </w:tc>
      </w:tr>
    </w:tbl>
    <w:p w:rsidR="001870C1" w:rsidRPr="00EF72BD" w:rsidRDefault="002C668E" w:rsidP="00171430">
      <w:pPr>
        <w:jc w:val="both"/>
        <w:rPr>
          <w:rFonts w:ascii="Times New Roman" w:eastAsia="Times New Roman" w:hAnsi="Times New Roman" w:cs="Times New Roman"/>
          <w:sz w:val="28"/>
          <w:szCs w:val="28"/>
          <w:lang w:val="sv-SE"/>
        </w:rPr>
      </w:pPr>
      <w:r w:rsidRPr="00EF72BD">
        <w:rPr>
          <w:rFonts w:ascii="Times New Roman" w:hAnsi="Times New Roman" w:cs="Times New Roman"/>
          <w:sz w:val="28"/>
          <w:szCs w:val="28"/>
          <w:lang w:val="vi-VN"/>
        </w:rPr>
        <w:t xml:space="preserve"> </w:t>
      </w:r>
      <w:r w:rsidR="001870C1" w:rsidRPr="00EF72BD">
        <w:rPr>
          <w:rFonts w:ascii="Times New Roman" w:hAnsi="Times New Roman" w:cs="Times New Roman"/>
          <w:sz w:val="28"/>
          <w:szCs w:val="28"/>
          <w:lang w:val="vi-VN"/>
        </w:rPr>
        <w:t xml:space="preserve">- Giá khởi điểm: </w:t>
      </w:r>
      <w:r w:rsidR="001870C1" w:rsidRPr="00EF72BD">
        <w:rPr>
          <w:rFonts w:ascii="Times New Roman" w:hAnsi="Times New Roman" w:cs="Times New Roman"/>
          <w:noProof/>
          <w:sz w:val="28"/>
          <w:szCs w:val="28"/>
          <w:lang w:val="sv-SE"/>
        </w:rPr>
        <w:t xml:space="preserve">Toàn bộ dư nợ gốc, lãi và phí (nếu có) tại thời điểm ký kết Hợp đồng đấu giá. Tạm tính đến ngày </w:t>
      </w:r>
      <w:r w:rsidR="00171430" w:rsidRPr="00EF72BD">
        <w:rPr>
          <w:rFonts w:ascii="Times New Roman" w:hAnsi="Times New Roman" w:cs="Times New Roman"/>
          <w:noProof/>
          <w:sz w:val="28"/>
          <w:szCs w:val="28"/>
          <w:lang w:val="sv-SE"/>
        </w:rPr>
        <w:t>15</w:t>
      </w:r>
      <w:r w:rsidR="001870C1" w:rsidRPr="00EF72BD">
        <w:rPr>
          <w:rFonts w:ascii="Times New Roman" w:hAnsi="Times New Roman" w:cs="Times New Roman"/>
          <w:noProof/>
          <w:sz w:val="28"/>
          <w:szCs w:val="28"/>
          <w:lang w:val="sv-SE"/>
        </w:rPr>
        <w:t>/0</w:t>
      </w:r>
      <w:r w:rsidR="00171430" w:rsidRPr="00EF72BD">
        <w:rPr>
          <w:rFonts w:ascii="Times New Roman" w:hAnsi="Times New Roman" w:cs="Times New Roman"/>
          <w:noProof/>
          <w:sz w:val="28"/>
          <w:szCs w:val="28"/>
          <w:lang w:val="sv-SE"/>
        </w:rPr>
        <w:t>8</w:t>
      </w:r>
      <w:r w:rsidR="001870C1" w:rsidRPr="00EF72BD">
        <w:rPr>
          <w:rFonts w:ascii="Times New Roman" w:hAnsi="Times New Roman" w:cs="Times New Roman"/>
          <w:noProof/>
          <w:sz w:val="28"/>
          <w:szCs w:val="28"/>
          <w:lang w:val="sv-SE"/>
        </w:rPr>
        <w:t xml:space="preserve">/2022 là: </w:t>
      </w:r>
      <w:r w:rsidR="001870C1" w:rsidRPr="00EF72BD">
        <w:rPr>
          <w:rFonts w:ascii="Times New Roman" w:hAnsi="Times New Roman" w:cs="Times New Roman"/>
          <w:b/>
          <w:sz w:val="28"/>
          <w:szCs w:val="28"/>
          <w:lang w:val="sv-SE"/>
        </w:rPr>
        <w:t>6.</w:t>
      </w:r>
      <w:r w:rsidR="00171430" w:rsidRPr="00EF72BD">
        <w:rPr>
          <w:rFonts w:ascii="Times New Roman" w:hAnsi="Times New Roman" w:cs="Times New Roman"/>
          <w:b/>
          <w:sz w:val="28"/>
          <w:szCs w:val="28"/>
          <w:lang w:val="sv-SE"/>
        </w:rPr>
        <w:t>410</w:t>
      </w:r>
      <w:r w:rsidR="001870C1" w:rsidRPr="00EF72BD">
        <w:rPr>
          <w:rFonts w:ascii="Times New Roman" w:hAnsi="Times New Roman" w:cs="Times New Roman"/>
          <w:b/>
          <w:sz w:val="28"/>
          <w:szCs w:val="28"/>
          <w:lang w:val="sv-SE"/>
        </w:rPr>
        <w:t>.</w:t>
      </w:r>
      <w:r w:rsidR="00171430" w:rsidRPr="00EF72BD">
        <w:rPr>
          <w:rFonts w:ascii="Times New Roman" w:hAnsi="Times New Roman" w:cs="Times New Roman"/>
          <w:b/>
          <w:sz w:val="28"/>
          <w:szCs w:val="28"/>
          <w:lang w:val="sv-SE"/>
        </w:rPr>
        <w:t>242</w:t>
      </w:r>
      <w:r w:rsidR="001870C1" w:rsidRPr="00EF72BD">
        <w:rPr>
          <w:rFonts w:ascii="Times New Roman" w:hAnsi="Times New Roman" w:cs="Times New Roman"/>
          <w:b/>
          <w:sz w:val="28"/>
          <w:szCs w:val="28"/>
          <w:lang w:val="sv-SE"/>
        </w:rPr>
        <w:t>.</w:t>
      </w:r>
      <w:r w:rsidR="00171430" w:rsidRPr="00EF72BD">
        <w:rPr>
          <w:rFonts w:ascii="Times New Roman" w:hAnsi="Times New Roman" w:cs="Times New Roman"/>
          <w:b/>
          <w:sz w:val="28"/>
          <w:szCs w:val="28"/>
          <w:lang w:val="sv-SE"/>
        </w:rPr>
        <w:t>885</w:t>
      </w:r>
      <w:r w:rsidR="001870C1" w:rsidRPr="00EF72BD">
        <w:rPr>
          <w:rFonts w:ascii="Times New Roman" w:hAnsi="Times New Roman" w:cs="Times New Roman"/>
          <w:sz w:val="28"/>
          <w:szCs w:val="28"/>
          <w:lang w:val="sv-SE"/>
        </w:rPr>
        <w:t xml:space="preserve"> </w:t>
      </w:r>
      <w:r w:rsidR="001870C1" w:rsidRPr="00EF72BD">
        <w:rPr>
          <w:rFonts w:ascii="Times New Roman" w:hAnsi="Times New Roman" w:cs="Times New Roman"/>
          <w:b/>
          <w:noProof/>
          <w:sz w:val="28"/>
          <w:szCs w:val="28"/>
          <w:lang w:val="sv-SE"/>
        </w:rPr>
        <w:t xml:space="preserve">đồng </w:t>
      </w:r>
      <w:r w:rsidR="001870C1" w:rsidRPr="00EF72BD">
        <w:rPr>
          <w:rFonts w:ascii="Times New Roman" w:hAnsi="Times New Roman" w:cs="Times New Roman"/>
          <w:i/>
          <w:noProof/>
          <w:sz w:val="28"/>
          <w:szCs w:val="28"/>
          <w:lang w:val="sv-SE"/>
        </w:rPr>
        <w:t xml:space="preserve">(trong đó, dư nợ gốc: </w:t>
      </w:r>
      <w:r w:rsidR="00171430" w:rsidRPr="00EF72BD">
        <w:rPr>
          <w:rFonts w:ascii="Times New Roman" w:hAnsi="Times New Roman" w:cs="Times New Roman"/>
          <w:i/>
          <w:noProof/>
          <w:sz w:val="28"/>
          <w:szCs w:val="28"/>
          <w:lang w:val="sv-SE"/>
        </w:rPr>
        <w:t>3</w:t>
      </w:r>
      <w:r w:rsidR="001870C1" w:rsidRPr="00EF72BD">
        <w:rPr>
          <w:rFonts w:ascii="Times New Roman" w:hAnsi="Times New Roman" w:cs="Times New Roman"/>
          <w:i/>
          <w:noProof/>
          <w:sz w:val="28"/>
          <w:szCs w:val="28"/>
          <w:lang w:val="sv-SE"/>
        </w:rPr>
        <w:t>.8</w:t>
      </w:r>
      <w:r w:rsidR="00171430" w:rsidRPr="00EF72BD">
        <w:rPr>
          <w:rFonts w:ascii="Times New Roman" w:hAnsi="Times New Roman" w:cs="Times New Roman"/>
          <w:i/>
          <w:noProof/>
          <w:sz w:val="28"/>
          <w:szCs w:val="28"/>
          <w:lang w:val="sv-SE"/>
        </w:rPr>
        <w:t>00</w:t>
      </w:r>
      <w:r w:rsidR="001870C1" w:rsidRPr="00EF72BD">
        <w:rPr>
          <w:rFonts w:ascii="Times New Roman" w:hAnsi="Times New Roman" w:cs="Times New Roman"/>
          <w:i/>
          <w:noProof/>
          <w:sz w:val="28"/>
          <w:szCs w:val="28"/>
          <w:lang w:val="sv-SE"/>
        </w:rPr>
        <w:t>.</w:t>
      </w:r>
      <w:r w:rsidR="00171430" w:rsidRPr="00EF72BD">
        <w:rPr>
          <w:rFonts w:ascii="Times New Roman" w:hAnsi="Times New Roman" w:cs="Times New Roman"/>
          <w:i/>
          <w:noProof/>
          <w:sz w:val="28"/>
          <w:szCs w:val="28"/>
          <w:lang w:val="sv-SE"/>
        </w:rPr>
        <w:t>000</w:t>
      </w:r>
      <w:r w:rsidR="001870C1" w:rsidRPr="00EF72BD">
        <w:rPr>
          <w:rFonts w:ascii="Times New Roman" w:hAnsi="Times New Roman" w:cs="Times New Roman"/>
          <w:i/>
          <w:noProof/>
          <w:sz w:val="28"/>
          <w:szCs w:val="28"/>
          <w:lang w:val="sv-SE"/>
        </w:rPr>
        <w:t xml:space="preserve">.000 đồng, dư nợ lãi: </w:t>
      </w:r>
      <w:r w:rsidR="00171430" w:rsidRPr="00EF72BD">
        <w:rPr>
          <w:rFonts w:ascii="Times New Roman" w:eastAsia="Times New Roman" w:hAnsi="Times New Roman" w:cs="Times New Roman"/>
          <w:sz w:val="28"/>
          <w:szCs w:val="28"/>
          <w:lang w:val="sv-SE"/>
        </w:rPr>
        <w:t xml:space="preserve"> </w:t>
      </w:r>
      <w:r w:rsidR="00171430" w:rsidRPr="00EF72BD">
        <w:rPr>
          <w:rFonts w:ascii="Times New Roman" w:eastAsia="Times New Roman" w:hAnsi="Times New Roman" w:cs="Times New Roman"/>
          <w:i/>
          <w:sz w:val="28"/>
          <w:szCs w:val="28"/>
          <w:lang w:val="sv-SE"/>
        </w:rPr>
        <w:t>2,610,242,885</w:t>
      </w:r>
      <w:r w:rsidR="00171430" w:rsidRPr="00EF72BD">
        <w:rPr>
          <w:rFonts w:ascii="Times New Roman" w:eastAsia="Times New Roman" w:hAnsi="Times New Roman" w:cs="Times New Roman"/>
          <w:sz w:val="28"/>
          <w:szCs w:val="28"/>
          <w:lang w:val="sv-SE"/>
        </w:rPr>
        <w:t xml:space="preserve"> </w:t>
      </w:r>
      <w:r w:rsidR="001870C1" w:rsidRPr="00EF72BD">
        <w:rPr>
          <w:rFonts w:ascii="Times New Roman" w:hAnsi="Times New Roman" w:cs="Times New Roman"/>
          <w:i/>
          <w:noProof/>
          <w:sz w:val="28"/>
          <w:szCs w:val="28"/>
          <w:lang w:val="sv-SE"/>
        </w:rPr>
        <w:t xml:space="preserve">đồng) (Bằng chữ: Sáu tỷ </w:t>
      </w:r>
      <w:r w:rsidR="00171430" w:rsidRPr="00EF72BD">
        <w:rPr>
          <w:rFonts w:ascii="Times New Roman" w:hAnsi="Times New Roman" w:cs="Times New Roman"/>
          <w:i/>
          <w:noProof/>
          <w:sz w:val="28"/>
          <w:szCs w:val="28"/>
          <w:lang w:val="sv-SE"/>
        </w:rPr>
        <w:t xml:space="preserve">bốn </w:t>
      </w:r>
      <w:r w:rsidR="001870C1" w:rsidRPr="00EF72BD">
        <w:rPr>
          <w:rFonts w:ascii="Times New Roman" w:hAnsi="Times New Roman" w:cs="Times New Roman"/>
          <w:i/>
          <w:noProof/>
          <w:sz w:val="28"/>
          <w:szCs w:val="28"/>
          <w:lang w:val="sv-SE"/>
        </w:rPr>
        <w:t xml:space="preserve">trăm </w:t>
      </w:r>
      <w:r w:rsidR="00171430" w:rsidRPr="00EF72BD">
        <w:rPr>
          <w:rFonts w:ascii="Times New Roman" w:hAnsi="Times New Roman" w:cs="Times New Roman"/>
          <w:i/>
          <w:noProof/>
          <w:sz w:val="28"/>
          <w:szCs w:val="28"/>
          <w:lang w:val="sv-SE"/>
        </w:rPr>
        <w:t xml:space="preserve">mười </w:t>
      </w:r>
      <w:r w:rsidR="001870C1" w:rsidRPr="00EF72BD">
        <w:rPr>
          <w:rFonts w:ascii="Times New Roman" w:hAnsi="Times New Roman" w:cs="Times New Roman"/>
          <w:i/>
          <w:noProof/>
          <w:sz w:val="28"/>
          <w:szCs w:val="28"/>
          <w:lang w:val="sv-SE"/>
        </w:rPr>
        <w:t>triệu</w:t>
      </w:r>
      <w:r w:rsidR="00171430" w:rsidRPr="00EF72BD">
        <w:rPr>
          <w:rFonts w:ascii="Times New Roman" w:hAnsi="Times New Roman" w:cs="Times New Roman"/>
          <w:i/>
          <w:noProof/>
          <w:sz w:val="28"/>
          <w:szCs w:val="28"/>
          <w:lang w:val="sv-SE"/>
        </w:rPr>
        <w:t xml:space="preserve"> hai </w:t>
      </w:r>
      <w:r w:rsidR="001870C1" w:rsidRPr="00EF72BD">
        <w:rPr>
          <w:rFonts w:ascii="Times New Roman" w:hAnsi="Times New Roman" w:cs="Times New Roman"/>
          <w:i/>
          <w:noProof/>
          <w:sz w:val="28"/>
          <w:szCs w:val="28"/>
          <w:lang w:val="sv-SE"/>
        </w:rPr>
        <w:t xml:space="preserve">trăm </w:t>
      </w:r>
      <w:r w:rsidR="00171430" w:rsidRPr="00EF72BD">
        <w:rPr>
          <w:rFonts w:ascii="Times New Roman" w:hAnsi="Times New Roman" w:cs="Times New Roman"/>
          <w:i/>
          <w:noProof/>
          <w:sz w:val="28"/>
          <w:szCs w:val="28"/>
          <w:lang w:val="sv-SE"/>
        </w:rPr>
        <w:t>bốn</w:t>
      </w:r>
      <w:r w:rsidR="001870C1" w:rsidRPr="00EF72BD">
        <w:rPr>
          <w:rFonts w:ascii="Times New Roman" w:hAnsi="Times New Roman" w:cs="Times New Roman"/>
          <w:i/>
          <w:noProof/>
          <w:sz w:val="28"/>
          <w:szCs w:val="28"/>
          <w:lang w:val="sv-SE"/>
        </w:rPr>
        <w:t xml:space="preserve"> mươi </w:t>
      </w:r>
      <w:r w:rsidR="00171430" w:rsidRPr="00EF72BD">
        <w:rPr>
          <w:rFonts w:ascii="Times New Roman" w:hAnsi="Times New Roman" w:cs="Times New Roman"/>
          <w:i/>
          <w:noProof/>
          <w:sz w:val="28"/>
          <w:szCs w:val="28"/>
          <w:lang w:val="sv-SE"/>
        </w:rPr>
        <w:t>hai</w:t>
      </w:r>
      <w:r w:rsidR="001870C1" w:rsidRPr="00EF72BD">
        <w:rPr>
          <w:rFonts w:ascii="Times New Roman" w:hAnsi="Times New Roman" w:cs="Times New Roman"/>
          <w:i/>
          <w:noProof/>
          <w:sz w:val="28"/>
          <w:szCs w:val="28"/>
          <w:lang w:val="sv-SE"/>
        </w:rPr>
        <w:t xml:space="preserve"> nghìn </w:t>
      </w:r>
      <w:r w:rsidR="00171430" w:rsidRPr="00EF72BD">
        <w:rPr>
          <w:rFonts w:ascii="Times New Roman" w:hAnsi="Times New Roman" w:cs="Times New Roman"/>
          <w:i/>
          <w:noProof/>
          <w:sz w:val="28"/>
          <w:szCs w:val="28"/>
          <w:lang w:val="sv-SE"/>
        </w:rPr>
        <w:t xml:space="preserve">tám trăm tám mươi lăm </w:t>
      </w:r>
      <w:r w:rsidR="001870C1" w:rsidRPr="00EF72BD">
        <w:rPr>
          <w:rFonts w:ascii="Times New Roman" w:hAnsi="Times New Roman" w:cs="Times New Roman"/>
          <w:i/>
          <w:noProof/>
          <w:sz w:val="28"/>
          <w:szCs w:val="28"/>
          <w:lang w:val="sv-SE"/>
        </w:rPr>
        <w:t xml:space="preserve">đồng); </w:t>
      </w:r>
      <w:r w:rsidR="001870C1" w:rsidRPr="00EF72BD">
        <w:rPr>
          <w:rFonts w:ascii="Times New Roman" w:eastAsia="Calibri" w:hAnsi="Times New Roman" w:cs="Times New Roman"/>
          <w:sz w:val="28"/>
          <w:szCs w:val="28"/>
          <w:lang w:val="nl-NL"/>
        </w:rPr>
        <w:t>Giá bán nợ không bao gồm thuế, phí (nếu có) và chi phí tạm ứng án phí mà BIDV nộp.</w:t>
      </w: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r w:rsidRPr="00EF72BD">
        <w:rPr>
          <w:rFonts w:ascii="Times New Roman" w:hAnsi="Times New Roman" w:cs="Times New Roman"/>
          <w:b/>
          <w:sz w:val="28"/>
          <w:szCs w:val="28"/>
          <w:lang w:val="vi-VN"/>
        </w:rPr>
        <w:t>2. Thời hạn nộp hồ sơ:</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Thời hạn nộp hồ sơ trực tiếp là 03 ngày kể từ ngày thông báo (hồ sơ nộp theo đường bưu điện được tính theo dấu bưu điện, với điều kiện BIDV phải nhận được trong thời hạn 05 ngày kể từ ngày thông báo).</w:t>
      </w: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r w:rsidRPr="00EF72BD">
        <w:rPr>
          <w:rFonts w:ascii="Times New Roman" w:hAnsi="Times New Roman" w:cs="Times New Roman"/>
          <w:b/>
          <w:sz w:val="28"/>
          <w:szCs w:val="28"/>
          <w:lang w:val="vi-VN"/>
        </w:rPr>
        <w:t>3. Địa điểm nộp hồ sơ:</w:t>
      </w: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xml:space="preserve">- Ngân hàng TMCP Đầu tư và Phát triển Việt Nam </w:t>
      </w:r>
      <w:r w:rsidR="002274D6" w:rsidRPr="00EF72BD">
        <w:rPr>
          <w:rFonts w:ascii="Times New Roman" w:hAnsi="Times New Roman" w:cs="Times New Roman"/>
          <w:sz w:val="28"/>
          <w:szCs w:val="28"/>
          <w:lang w:val="vi-VN"/>
        </w:rPr>
        <w:t>–</w:t>
      </w:r>
      <w:r w:rsidRPr="00EF72BD">
        <w:rPr>
          <w:rFonts w:ascii="Times New Roman" w:hAnsi="Times New Roman" w:cs="Times New Roman"/>
          <w:sz w:val="28"/>
          <w:szCs w:val="28"/>
          <w:lang w:val="vi-VN"/>
        </w:rPr>
        <w:t xml:space="preserve"> </w:t>
      </w:r>
      <w:r w:rsidR="002274D6" w:rsidRPr="00EF72BD">
        <w:rPr>
          <w:rFonts w:ascii="Times New Roman" w:hAnsi="Times New Roman" w:cs="Times New Roman"/>
          <w:sz w:val="28"/>
          <w:szCs w:val="28"/>
          <w:lang w:val="vi-VN"/>
        </w:rPr>
        <w:t>Chi nhánh Phú Mỹ Hưng</w:t>
      </w:r>
      <w:r w:rsidRPr="00EF72BD">
        <w:rPr>
          <w:rFonts w:ascii="Times New Roman" w:hAnsi="Times New Roman" w:cs="Times New Roman"/>
          <w:sz w:val="28"/>
          <w:szCs w:val="28"/>
          <w:lang w:val="vi-VN"/>
        </w:rPr>
        <w:t xml:space="preserve">. Địa chỉ: </w:t>
      </w:r>
      <w:r w:rsidR="002274D6" w:rsidRPr="00EF72BD">
        <w:rPr>
          <w:rFonts w:ascii="Times New Roman" w:hAnsi="Times New Roman" w:cs="Times New Roman"/>
          <w:sz w:val="28"/>
          <w:szCs w:val="28"/>
          <w:lang w:val="vi-VN"/>
        </w:rPr>
        <w:t>27-29 Nguyễn Hữu Thọ, khu phố Kim Long, xã Phước Kiển, huyện Nhà Bè</w:t>
      </w:r>
      <w:r w:rsidRPr="00EF72BD">
        <w:rPr>
          <w:rFonts w:ascii="Times New Roman" w:hAnsi="Times New Roman" w:cs="Times New Roman"/>
          <w:sz w:val="28"/>
          <w:szCs w:val="28"/>
          <w:lang w:val="vi-VN"/>
        </w:rPr>
        <w:t>, Tp Hồ Chí Minh.</w:t>
      </w:r>
    </w:p>
    <w:p w:rsidR="00342B3B" w:rsidRDefault="00342B3B" w:rsidP="00342B3B">
      <w:pPr>
        <w:widowControl w:val="0"/>
        <w:tabs>
          <w:tab w:val="left" w:pos="567"/>
          <w:tab w:val="right" w:pos="7560"/>
        </w:tabs>
        <w:spacing w:after="100" w:line="240" w:lineRule="auto"/>
        <w:ind w:firstLine="567"/>
        <w:jc w:val="both"/>
        <w:rPr>
          <w:rFonts w:ascii="Times New Roman" w:hAnsi="Times New Roman" w:cs="Times New Roman"/>
          <w:spacing w:val="-2"/>
          <w:sz w:val="28"/>
          <w:szCs w:val="28"/>
          <w:lang w:val="vi-VN"/>
        </w:rPr>
      </w:pPr>
      <w:r w:rsidRPr="00EF72BD">
        <w:rPr>
          <w:rFonts w:ascii="Times New Roman" w:hAnsi="Times New Roman" w:cs="Times New Roman"/>
          <w:sz w:val="28"/>
          <w:szCs w:val="28"/>
          <w:lang w:val="vi-VN"/>
        </w:rPr>
        <w:t xml:space="preserve">- Đầu mối liên hệ: </w:t>
      </w:r>
      <w:r w:rsidR="002274D6" w:rsidRPr="00EF72BD">
        <w:rPr>
          <w:rFonts w:ascii="Times New Roman" w:hAnsi="Times New Roman" w:cs="Times New Roman"/>
          <w:spacing w:val="-2"/>
          <w:sz w:val="28"/>
          <w:szCs w:val="28"/>
          <w:lang w:val="vi-VN"/>
        </w:rPr>
        <w:t>ô</w:t>
      </w:r>
      <w:r w:rsidRPr="00EF72BD">
        <w:rPr>
          <w:rFonts w:ascii="Times New Roman" w:hAnsi="Times New Roman" w:cs="Times New Roman"/>
          <w:spacing w:val="-2"/>
          <w:sz w:val="28"/>
          <w:szCs w:val="28"/>
          <w:lang w:val="vi-VN"/>
        </w:rPr>
        <w:t xml:space="preserve">ng </w:t>
      </w:r>
      <w:r w:rsidR="002274D6" w:rsidRPr="00EF72BD">
        <w:rPr>
          <w:rFonts w:ascii="Times New Roman" w:hAnsi="Times New Roman" w:cs="Times New Roman"/>
          <w:spacing w:val="-2"/>
          <w:sz w:val="28"/>
          <w:szCs w:val="28"/>
          <w:lang w:val="vi-VN"/>
        </w:rPr>
        <w:t>Võ Thành Công</w:t>
      </w:r>
      <w:r w:rsidRPr="00EF72BD">
        <w:rPr>
          <w:rFonts w:ascii="Times New Roman" w:hAnsi="Times New Roman" w:cs="Times New Roman"/>
          <w:spacing w:val="-2"/>
          <w:sz w:val="28"/>
          <w:szCs w:val="28"/>
          <w:lang w:val="vi-VN"/>
        </w:rPr>
        <w:t xml:space="preserve"> (Email: </w:t>
      </w:r>
      <w:r w:rsidR="002274D6" w:rsidRPr="00EF72BD">
        <w:rPr>
          <w:rFonts w:ascii="Times New Roman" w:hAnsi="Times New Roman" w:cs="Times New Roman"/>
          <w:spacing w:val="-2"/>
          <w:sz w:val="28"/>
          <w:szCs w:val="28"/>
          <w:lang w:val="vi-VN"/>
        </w:rPr>
        <w:t>congvt1</w:t>
      </w:r>
      <w:r w:rsidRPr="00EF72BD">
        <w:rPr>
          <w:rFonts w:ascii="Times New Roman" w:hAnsi="Times New Roman" w:cs="Times New Roman"/>
          <w:spacing w:val="-2"/>
          <w:sz w:val="28"/>
          <w:szCs w:val="28"/>
          <w:lang w:val="vi-VN"/>
        </w:rPr>
        <w:t>@bidv.com.vn, Di động: 09</w:t>
      </w:r>
      <w:r w:rsidR="002274D6" w:rsidRPr="00EF72BD">
        <w:rPr>
          <w:rFonts w:ascii="Times New Roman" w:hAnsi="Times New Roman" w:cs="Times New Roman"/>
          <w:spacing w:val="-2"/>
          <w:sz w:val="28"/>
          <w:szCs w:val="28"/>
          <w:lang w:val="vi-VN"/>
        </w:rPr>
        <w:t>06886299)</w:t>
      </w:r>
      <w:r w:rsidRPr="00EF72BD">
        <w:rPr>
          <w:rFonts w:ascii="Times New Roman" w:hAnsi="Times New Roman" w:cs="Times New Roman"/>
          <w:spacing w:val="-2"/>
          <w:sz w:val="28"/>
          <w:szCs w:val="28"/>
          <w:lang w:val="vi-VN"/>
        </w:rPr>
        <w:t>.</w:t>
      </w:r>
    </w:p>
    <w:p w:rsidR="00EF72BD" w:rsidRDefault="00EF72BD" w:rsidP="00342B3B">
      <w:pPr>
        <w:widowControl w:val="0"/>
        <w:tabs>
          <w:tab w:val="left" w:pos="567"/>
          <w:tab w:val="right" w:pos="7560"/>
        </w:tabs>
        <w:spacing w:after="100" w:line="240" w:lineRule="auto"/>
        <w:ind w:firstLine="567"/>
        <w:jc w:val="both"/>
        <w:rPr>
          <w:rFonts w:ascii="Times New Roman" w:hAnsi="Times New Roman" w:cs="Times New Roman"/>
          <w:spacing w:val="-2"/>
          <w:sz w:val="28"/>
          <w:szCs w:val="28"/>
          <w:lang w:val="vi-VN"/>
        </w:rPr>
      </w:pPr>
    </w:p>
    <w:p w:rsidR="00EF72BD" w:rsidRDefault="00EF72BD" w:rsidP="00342B3B">
      <w:pPr>
        <w:widowControl w:val="0"/>
        <w:tabs>
          <w:tab w:val="left" w:pos="567"/>
          <w:tab w:val="right" w:pos="7560"/>
        </w:tabs>
        <w:spacing w:after="100" w:line="240" w:lineRule="auto"/>
        <w:ind w:firstLine="567"/>
        <w:jc w:val="both"/>
        <w:rPr>
          <w:rFonts w:ascii="Times New Roman" w:hAnsi="Times New Roman" w:cs="Times New Roman"/>
          <w:spacing w:val="-2"/>
          <w:sz w:val="28"/>
          <w:szCs w:val="28"/>
          <w:lang w:val="vi-VN"/>
        </w:rPr>
      </w:pPr>
    </w:p>
    <w:p w:rsidR="00EF72BD" w:rsidRPr="00EF72BD" w:rsidRDefault="00EF72BD" w:rsidP="00342B3B">
      <w:pPr>
        <w:widowControl w:val="0"/>
        <w:tabs>
          <w:tab w:val="left" w:pos="567"/>
          <w:tab w:val="right" w:pos="7560"/>
        </w:tabs>
        <w:spacing w:after="100" w:line="240" w:lineRule="auto"/>
        <w:ind w:firstLine="567"/>
        <w:jc w:val="both"/>
        <w:rPr>
          <w:rFonts w:ascii="Times New Roman" w:hAnsi="Times New Roman" w:cs="Times New Roman"/>
          <w:sz w:val="28"/>
          <w:szCs w:val="28"/>
          <w:lang w:val="vi-VN"/>
        </w:rPr>
      </w:pPr>
    </w:p>
    <w:p w:rsidR="00342B3B" w:rsidRPr="00EF72BD" w:rsidRDefault="00342B3B" w:rsidP="00342B3B">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r w:rsidRPr="00EF72BD">
        <w:rPr>
          <w:rFonts w:ascii="Times New Roman" w:hAnsi="Times New Roman" w:cs="Times New Roman"/>
          <w:b/>
          <w:sz w:val="28"/>
          <w:szCs w:val="28"/>
          <w:lang w:val="vi-VN"/>
        </w:rPr>
        <w:lastRenderedPageBreak/>
        <w:t>4. Tiêu chí lựa chọn:</w:t>
      </w:r>
    </w:p>
    <w:p w:rsidR="001870C1" w:rsidRPr="00EF72BD" w:rsidRDefault="001870C1" w:rsidP="00342B3B">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p>
    <w:tbl>
      <w:tblPr>
        <w:tblW w:w="9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8370"/>
      </w:tblGrid>
      <w:tr w:rsidR="00171430" w:rsidRPr="00EF72BD" w:rsidTr="00CE48CD">
        <w:trPr>
          <w:tblHeader/>
        </w:trPr>
        <w:tc>
          <w:tcPr>
            <w:tcW w:w="787" w:type="dxa"/>
            <w:shd w:val="clear" w:color="auto" w:fill="auto"/>
            <w:vAlign w:val="center"/>
          </w:tcPr>
          <w:p w:rsidR="001870C1" w:rsidRPr="00EF72BD" w:rsidRDefault="001870C1" w:rsidP="00CE48CD">
            <w:pPr>
              <w:pStyle w:val="ListParagraph"/>
              <w:widowControl w:val="0"/>
              <w:spacing w:before="40" w:after="40" w:line="252" w:lineRule="auto"/>
              <w:ind w:left="0"/>
              <w:jc w:val="center"/>
              <w:rPr>
                <w:rFonts w:ascii="Times New Roman" w:hAnsi="Times New Roman" w:cs="Times New Roman"/>
                <w:b/>
                <w:sz w:val="28"/>
                <w:szCs w:val="28"/>
                <w:lang w:val="fr-FR"/>
              </w:rPr>
            </w:pPr>
            <w:r w:rsidRPr="00EF72BD">
              <w:rPr>
                <w:rFonts w:ascii="Times New Roman" w:hAnsi="Times New Roman" w:cs="Times New Roman"/>
                <w:b/>
                <w:sz w:val="28"/>
                <w:szCs w:val="28"/>
                <w:lang w:val="fr-FR"/>
              </w:rPr>
              <w:t>STT</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b/>
                <w:sz w:val="28"/>
                <w:szCs w:val="28"/>
                <w:lang w:val="fr-FR"/>
              </w:rPr>
            </w:pPr>
            <w:r w:rsidRPr="00EF72BD">
              <w:rPr>
                <w:rFonts w:ascii="Times New Roman" w:hAnsi="Times New Roman" w:cs="Times New Roman"/>
                <w:b/>
                <w:sz w:val="28"/>
                <w:szCs w:val="28"/>
                <w:lang w:val="fr-FR"/>
              </w:rPr>
              <w:t>TIÊU CHÍ</w:t>
            </w:r>
          </w:p>
        </w:tc>
      </w:tr>
      <w:tr w:rsidR="00171430" w:rsidRPr="00043BFE" w:rsidTr="00CE48CD">
        <w:trPr>
          <w:trHeight w:val="699"/>
        </w:trPr>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lang w:val="fr-FR"/>
              </w:rPr>
            </w:pPr>
            <w:r w:rsidRPr="00EF72BD">
              <w:rPr>
                <w:rFonts w:ascii="Times New Roman" w:hAnsi="Times New Roman" w:cs="Times New Roman"/>
                <w:sz w:val="28"/>
                <w:szCs w:val="28"/>
                <w:lang w:val="fr-FR"/>
              </w:rPr>
              <w:t>1</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lang w:val="fr-FR"/>
              </w:rPr>
            </w:pPr>
            <w:r w:rsidRPr="00EF72BD">
              <w:rPr>
                <w:rFonts w:ascii="Times New Roman" w:hAnsi="Times New Roman" w:cs="Times New Roman"/>
                <w:sz w:val="28"/>
                <w:szCs w:val="28"/>
                <w:shd w:val="solid" w:color="FFFFFF" w:fill="auto"/>
                <w:lang w:val="vi-VN"/>
              </w:rPr>
              <w:t>Nhóm tiêu chí về cơ sở vật chất, trang thiết bị cần thiết bảo đảm cho việc đấu giá đối với loại tài sản đấu giá</w:t>
            </w:r>
            <w:r w:rsidRPr="00EF72BD">
              <w:rPr>
                <w:rFonts w:ascii="Times New Roman" w:hAnsi="Times New Roman" w:cs="Times New Roman"/>
                <w:sz w:val="28"/>
                <w:szCs w:val="28"/>
                <w:shd w:val="solid" w:color="FFFFFF" w:fill="auto"/>
                <w:lang w:val="fr-FR"/>
              </w:rPr>
              <w:t xml:space="preserve"> (</w:t>
            </w:r>
            <w:r w:rsidRPr="00EF72BD">
              <w:rPr>
                <w:rFonts w:ascii="Times New Roman" w:hAnsi="Times New Roman" w:cs="Times New Roman"/>
                <w:i/>
                <w:sz w:val="28"/>
                <w:szCs w:val="28"/>
                <w:shd w:val="solid" w:color="FFFFFF" w:fill="auto"/>
                <w:lang w:val="fr-FR"/>
              </w:rPr>
              <w:t>có hình ảnh đính kèm để chứng minh</w:t>
            </w:r>
            <w:r w:rsidRPr="00EF72BD">
              <w:rPr>
                <w:rFonts w:ascii="Times New Roman" w:hAnsi="Times New Roman" w:cs="Times New Roman"/>
                <w:sz w:val="28"/>
                <w:szCs w:val="28"/>
                <w:shd w:val="solid" w:color="FFFFFF" w:fill="auto"/>
                <w:lang w:val="fr-FR"/>
              </w:rPr>
              <w:t>)</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2</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rPr>
            </w:pPr>
            <w:r w:rsidRPr="00EF72BD">
              <w:rPr>
                <w:rFonts w:ascii="Times New Roman" w:hAnsi="Times New Roman" w:cs="Times New Roman"/>
                <w:sz w:val="28"/>
                <w:szCs w:val="28"/>
                <w:shd w:val="solid" w:color="FFFFFF" w:fill="auto"/>
                <w:lang w:val="vi-VN"/>
              </w:rPr>
              <w:t>Nhóm tiêu chí về phương án đấu giá khả thi, hiệu q</w:t>
            </w:r>
            <w:r w:rsidRPr="00EF72BD">
              <w:rPr>
                <w:rFonts w:ascii="Times New Roman" w:hAnsi="Times New Roman" w:cs="Times New Roman"/>
                <w:sz w:val="28"/>
                <w:szCs w:val="28"/>
                <w:shd w:val="solid" w:color="FFFFFF" w:fill="auto"/>
              </w:rPr>
              <w:t>uả</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3</w:t>
            </w:r>
          </w:p>
        </w:tc>
        <w:tc>
          <w:tcPr>
            <w:tcW w:w="8370" w:type="dxa"/>
            <w:shd w:val="clear" w:color="auto" w:fill="auto"/>
            <w:vAlign w:val="center"/>
          </w:tcPr>
          <w:p w:rsidR="001870C1" w:rsidRPr="00EF72BD" w:rsidRDefault="001870C1" w:rsidP="00CE48CD">
            <w:pPr>
              <w:pStyle w:val="ListParagraph"/>
              <w:widowControl w:val="0"/>
              <w:tabs>
                <w:tab w:val="left" w:pos="202"/>
              </w:tabs>
              <w:spacing w:before="40" w:after="40" w:line="252" w:lineRule="auto"/>
              <w:ind w:left="0"/>
              <w:jc w:val="both"/>
              <w:rPr>
                <w:rFonts w:ascii="Times New Roman" w:hAnsi="Times New Roman" w:cs="Times New Roman"/>
                <w:sz w:val="28"/>
                <w:szCs w:val="28"/>
              </w:rPr>
            </w:pPr>
            <w:r w:rsidRPr="00EF72BD">
              <w:rPr>
                <w:rFonts w:ascii="Times New Roman" w:hAnsi="Times New Roman" w:cs="Times New Roman"/>
                <w:sz w:val="28"/>
                <w:szCs w:val="28"/>
                <w:shd w:val="solid" w:color="FFFFFF" w:fill="auto"/>
                <w:lang w:val="vi-VN"/>
              </w:rPr>
              <w:t>Nhóm tiêu chí về năng lực, kinh nghiệm và uy tín của tổ chức đấu giá tài sản</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4</w:t>
            </w:r>
          </w:p>
        </w:tc>
        <w:tc>
          <w:tcPr>
            <w:tcW w:w="8370" w:type="dxa"/>
            <w:shd w:val="clear" w:color="auto" w:fill="auto"/>
            <w:vAlign w:val="center"/>
          </w:tcPr>
          <w:p w:rsidR="001870C1" w:rsidRPr="00EF72BD" w:rsidRDefault="001870C1" w:rsidP="00CE48CD">
            <w:pPr>
              <w:widowControl w:val="0"/>
              <w:tabs>
                <w:tab w:val="left" w:pos="72"/>
              </w:tabs>
              <w:spacing w:before="40" w:after="40" w:line="252" w:lineRule="auto"/>
              <w:rPr>
                <w:rFonts w:ascii="Times New Roman" w:hAnsi="Times New Roman" w:cs="Times New Roman"/>
                <w:sz w:val="28"/>
                <w:szCs w:val="28"/>
              </w:rPr>
            </w:pPr>
            <w:r w:rsidRPr="00EF72BD">
              <w:rPr>
                <w:rFonts w:ascii="Times New Roman" w:hAnsi="Times New Roman" w:cs="Times New Roman"/>
                <w:sz w:val="28"/>
                <w:szCs w:val="28"/>
                <w:shd w:val="solid" w:color="FFFFFF" w:fill="auto"/>
                <w:lang w:val="vi-VN"/>
              </w:rPr>
              <w:t>Nhóm tiêu chí về thù lao dịch vụ đấu giá, chi phí đấu giá tài sản phù hợp</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5</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rPr>
            </w:pPr>
            <w:r w:rsidRPr="00EF72BD">
              <w:rPr>
                <w:rFonts w:ascii="Times New Roman" w:hAnsi="Times New Roman" w:cs="Times New Roman"/>
                <w:sz w:val="28"/>
                <w:szCs w:val="28"/>
                <w:shd w:val="solid" w:color="FFFFFF" w:fill="auto"/>
                <w:lang w:val="vi-VN"/>
              </w:rPr>
              <w:t>Có tên trong danh sách các tổ chức đấu giá tài sản do Bộ Tư pháp công bố</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6</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rPr>
            </w:pPr>
            <w:r w:rsidRPr="00EF72BD">
              <w:rPr>
                <w:rFonts w:ascii="Times New Roman" w:hAnsi="Times New Roman" w:cs="Times New Roman"/>
                <w:sz w:val="28"/>
                <w:szCs w:val="28"/>
              </w:rPr>
              <w:t>Có thời gian hoạt động tối thiểu 03 năm</w:t>
            </w:r>
          </w:p>
        </w:tc>
      </w:tr>
      <w:tr w:rsidR="00171430" w:rsidRPr="00EF72BD" w:rsidTr="00CE48CD">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7</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shd w:val="solid" w:color="FFFFFF" w:fill="auto"/>
              </w:rPr>
            </w:pPr>
            <w:r w:rsidRPr="00EF72BD">
              <w:rPr>
                <w:rFonts w:ascii="Times New Roman" w:hAnsi="Times New Roman" w:cs="Times New Roman"/>
                <w:sz w:val="28"/>
                <w:szCs w:val="28"/>
                <w:shd w:val="solid" w:color="FFFFFF" w:fill="auto"/>
              </w:rPr>
              <w:t>Có tối thiểu 03 đấu giá viên</w:t>
            </w:r>
          </w:p>
        </w:tc>
      </w:tr>
      <w:tr w:rsidR="001870C1" w:rsidRPr="00EF72BD" w:rsidTr="00CE48CD">
        <w:trPr>
          <w:trHeight w:val="602"/>
        </w:trPr>
        <w:tc>
          <w:tcPr>
            <w:tcW w:w="787"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jc w:val="center"/>
              <w:rPr>
                <w:rFonts w:ascii="Times New Roman" w:hAnsi="Times New Roman" w:cs="Times New Roman"/>
                <w:sz w:val="28"/>
                <w:szCs w:val="28"/>
              </w:rPr>
            </w:pPr>
            <w:r w:rsidRPr="00EF72BD">
              <w:rPr>
                <w:rFonts w:ascii="Times New Roman" w:hAnsi="Times New Roman" w:cs="Times New Roman"/>
                <w:sz w:val="28"/>
                <w:szCs w:val="28"/>
              </w:rPr>
              <w:t>8</w:t>
            </w:r>
          </w:p>
        </w:tc>
        <w:tc>
          <w:tcPr>
            <w:tcW w:w="8370" w:type="dxa"/>
            <w:shd w:val="clear" w:color="auto" w:fill="auto"/>
            <w:vAlign w:val="center"/>
          </w:tcPr>
          <w:p w:rsidR="001870C1" w:rsidRPr="00EF72BD" w:rsidRDefault="001870C1" w:rsidP="00CE48CD">
            <w:pPr>
              <w:pStyle w:val="ListParagraph"/>
              <w:widowControl w:val="0"/>
              <w:tabs>
                <w:tab w:val="left" w:pos="540"/>
              </w:tabs>
              <w:spacing w:before="40" w:after="40" w:line="252" w:lineRule="auto"/>
              <w:ind w:left="0"/>
              <w:rPr>
                <w:rFonts w:ascii="Times New Roman" w:hAnsi="Times New Roman" w:cs="Times New Roman"/>
                <w:sz w:val="28"/>
                <w:szCs w:val="28"/>
              </w:rPr>
            </w:pPr>
            <w:r w:rsidRPr="00EF72BD">
              <w:rPr>
                <w:rFonts w:ascii="Times New Roman" w:hAnsi="Times New Roman" w:cs="Times New Roman"/>
                <w:sz w:val="28"/>
                <w:szCs w:val="28"/>
                <w:shd w:val="solid" w:color="FFFFFF" w:fill="auto"/>
                <w:lang w:val="vi-VN"/>
              </w:rPr>
              <w:t>Nhóm tiêu chí khác phù hợp với tài sản đấu giá do người có tài sản đấu giá quyết định</w:t>
            </w:r>
          </w:p>
        </w:tc>
      </w:tr>
    </w:tbl>
    <w:p w:rsidR="001870C1" w:rsidRPr="00EF72BD" w:rsidRDefault="001870C1" w:rsidP="00342B3B">
      <w:pPr>
        <w:widowControl w:val="0"/>
        <w:tabs>
          <w:tab w:val="left" w:pos="567"/>
          <w:tab w:val="right" w:pos="7560"/>
        </w:tabs>
        <w:spacing w:after="100" w:line="240" w:lineRule="auto"/>
        <w:ind w:firstLine="567"/>
        <w:jc w:val="both"/>
        <w:rPr>
          <w:rFonts w:ascii="Times New Roman" w:hAnsi="Times New Roman" w:cs="Times New Roman"/>
          <w:b/>
          <w:sz w:val="16"/>
          <w:szCs w:val="28"/>
        </w:rPr>
      </w:pPr>
    </w:p>
    <w:p w:rsidR="001870C1" w:rsidRPr="00EF72BD" w:rsidRDefault="001870C1" w:rsidP="001870C1">
      <w:pPr>
        <w:spacing w:before="40" w:after="40" w:line="264" w:lineRule="auto"/>
        <w:ind w:firstLine="567"/>
        <w:jc w:val="both"/>
        <w:rPr>
          <w:rFonts w:ascii="Times New Roman" w:hAnsi="Times New Roman" w:cs="Times New Roman"/>
          <w:i/>
          <w:sz w:val="28"/>
          <w:szCs w:val="28"/>
          <w:shd w:val="solid" w:color="FFFFFF" w:fill="auto"/>
        </w:rPr>
      </w:pPr>
      <w:r w:rsidRPr="00EF72BD">
        <w:rPr>
          <w:rFonts w:ascii="Times New Roman" w:hAnsi="Times New Roman" w:cs="Times New Roman"/>
          <w:sz w:val="28"/>
          <w:szCs w:val="28"/>
        </w:rPr>
        <w:t>BIDV</w:t>
      </w:r>
      <w:r w:rsidRPr="00EF72BD">
        <w:rPr>
          <w:rFonts w:ascii="Times New Roman" w:hAnsi="Times New Roman" w:cs="Times New Roman"/>
          <w:b/>
          <w:sz w:val="28"/>
          <w:szCs w:val="28"/>
        </w:rPr>
        <w:t xml:space="preserve"> </w:t>
      </w:r>
      <w:r w:rsidRPr="00EF72BD">
        <w:rPr>
          <w:rFonts w:ascii="Times New Roman" w:hAnsi="Times New Roman" w:cs="Times New Roman"/>
          <w:sz w:val="28"/>
          <w:szCs w:val="28"/>
        </w:rPr>
        <w:t>sẽ</w:t>
      </w:r>
      <w:r w:rsidRPr="00EF72BD">
        <w:rPr>
          <w:rFonts w:ascii="Times New Roman" w:hAnsi="Times New Roman" w:cs="Times New Roman"/>
          <w:b/>
          <w:sz w:val="28"/>
          <w:szCs w:val="28"/>
        </w:rPr>
        <w:t xml:space="preserve"> </w:t>
      </w:r>
      <w:r w:rsidRPr="00EF72BD">
        <w:rPr>
          <w:rFonts w:ascii="Times New Roman" w:hAnsi="Times New Roman" w:cs="Times New Roman"/>
          <w:sz w:val="28"/>
          <w:szCs w:val="28"/>
          <w:shd w:val="solid" w:color="FFFFFF" w:fill="auto"/>
          <w:lang w:val="vi-VN"/>
        </w:rPr>
        <w:t>căn cứ thông tin trong hồ sơ đăng ký tham gia lựa chọn của tổ chức đấu giá tài sản</w:t>
      </w:r>
      <w:r w:rsidRPr="00EF72BD">
        <w:rPr>
          <w:rFonts w:ascii="Times New Roman" w:hAnsi="Times New Roman" w:cs="Times New Roman"/>
          <w:sz w:val="28"/>
          <w:szCs w:val="28"/>
          <w:shd w:val="solid" w:color="FFFFFF" w:fill="auto"/>
        </w:rPr>
        <w:t xml:space="preserve"> tiến hành</w:t>
      </w:r>
      <w:r w:rsidRPr="00EF72BD">
        <w:rPr>
          <w:rFonts w:ascii="Times New Roman" w:hAnsi="Times New Roman" w:cs="Times New Roman"/>
          <w:sz w:val="28"/>
          <w:szCs w:val="28"/>
          <w:shd w:val="solid" w:color="FFFFFF" w:fill="auto"/>
          <w:lang w:val="vi-VN"/>
        </w:rPr>
        <w:t xml:space="preserve"> chấm điểm </w:t>
      </w:r>
      <w:proofErr w:type="gramStart"/>
      <w:r w:rsidRPr="00EF72BD">
        <w:rPr>
          <w:rFonts w:ascii="Times New Roman" w:hAnsi="Times New Roman" w:cs="Times New Roman"/>
          <w:sz w:val="28"/>
          <w:szCs w:val="28"/>
          <w:shd w:val="solid" w:color="FFFFFF" w:fill="auto"/>
          <w:lang w:val="vi-VN"/>
        </w:rPr>
        <w:t>theo</w:t>
      </w:r>
      <w:proofErr w:type="gramEnd"/>
      <w:r w:rsidRPr="00EF72BD">
        <w:rPr>
          <w:rFonts w:ascii="Times New Roman" w:hAnsi="Times New Roman" w:cs="Times New Roman"/>
          <w:sz w:val="28"/>
          <w:szCs w:val="28"/>
          <w:shd w:val="solid" w:color="FFFFFF" w:fill="auto"/>
          <w:lang w:val="vi-VN"/>
        </w:rPr>
        <w:t xml:space="preserve"> tất cả các tiêu chí</w:t>
      </w:r>
      <w:r w:rsidRPr="00EF72BD">
        <w:rPr>
          <w:rFonts w:ascii="Times New Roman" w:hAnsi="Times New Roman" w:cs="Times New Roman"/>
          <w:sz w:val="28"/>
          <w:szCs w:val="28"/>
          <w:shd w:val="solid" w:color="FFFFFF" w:fill="auto"/>
        </w:rPr>
        <w:t xml:space="preserve"> tại Bảng tiêu chí kèm theo được quy định tại Mục 4 Thông báo này. </w:t>
      </w:r>
    </w:p>
    <w:p w:rsidR="00171430" w:rsidRPr="00EF72BD" w:rsidRDefault="00171430" w:rsidP="001870C1">
      <w:pPr>
        <w:widowControl w:val="0"/>
        <w:tabs>
          <w:tab w:val="left" w:pos="567"/>
          <w:tab w:val="right" w:pos="7560"/>
        </w:tabs>
        <w:spacing w:before="40" w:after="40" w:line="264" w:lineRule="auto"/>
        <w:ind w:firstLine="562"/>
        <w:jc w:val="both"/>
        <w:rPr>
          <w:rFonts w:ascii="Times New Roman" w:hAnsi="Times New Roman" w:cs="Times New Roman"/>
          <w:b/>
          <w:sz w:val="16"/>
          <w:szCs w:val="28"/>
          <w:lang w:val="vi-VN"/>
        </w:rPr>
      </w:pPr>
    </w:p>
    <w:p w:rsidR="001870C1" w:rsidRPr="00EF72BD" w:rsidRDefault="001870C1" w:rsidP="001870C1">
      <w:pPr>
        <w:widowControl w:val="0"/>
        <w:tabs>
          <w:tab w:val="left" w:pos="567"/>
          <w:tab w:val="right" w:pos="7560"/>
        </w:tabs>
        <w:spacing w:before="40" w:after="40" w:line="264" w:lineRule="auto"/>
        <w:ind w:firstLine="562"/>
        <w:jc w:val="both"/>
        <w:rPr>
          <w:rFonts w:ascii="Times New Roman" w:hAnsi="Times New Roman" w:cs="Times New Roman"/>
          <w:b/>
          <w:sz w:val="28"/>
          <w:szCs w:val="28"/>
          <w:lang w:val="vi-VN"/>
        </w:rPr>
      </w:pPr>
      <w:r w:rsidRPr="00EF72BD">
        <w:rPr>
          <w:rFonts w:ascii="Times New Roman" w:hAnsi="Times New Roman" w:cs="Times New Roman"/>
          <w:b/>
          <w:sz w:val="28"/>
          <w:szCs w:val="28"/>
          <w:lang w:val="vi-VN"/>
        </w:rPr>
        <w:t>5. Hồ sơ đăng ký bao gồm:</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Hồ sơ pháp lý doanh nghiệp.</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Bản mô tả năng lực, kinh nghiệm.</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sz w:val="28"/>
          <w:szCs w:val="28"/>
          <w:lang w:val="vi-VN"/>
        </w:rPr>
      </w:pPr>
      <w:r w:rsidRPr="00EF72BD">
        <w:rPr>
          <w:rFonts w:ascii="Times New Roman" w:hAnsi="Times New Roman" w:cs="Times New Roman"/>
          <w:sz w:val="28"/>
          <w:szCs w:val="28"/>
          <w:lang w:val="vi-VN"/>
        </w:rPr>
        <w:t>- Thư chào giá, hồ sơ liên quan theo Mục 4 Thông báo này, các cam kết khác của tổ chức đấu giá (nếu có).</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b/>
          <w:i/>
          <w:sz w:val="28"/>
          <w:szCs w:val="28"/>
          <w:lang w:val="vi-VN"/>
        </w:rPr>
      </w:pPr>
      <w:r w:rsidRPr="00EF72BD">
        <w:rPr>
          <w:rFonts w:ascii="Times New Roman" w:hAnsi="Times New Roman" w:cs="Times New Roman"/>
          <w:b/>
          <w:i/>
          <w:sz w:val="28"/>
          <w:szCs w:val="28"/>
          <w:lang w:val="vi-VN"/>
        </w:rPr>
        <w:t>* Lưu ý:</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i/>
          <w:sz w:val="28"/>
          <w:szCs w:val="28"/>
          <w:lang w:val="vi-VN"/>
        </w:rPr>
      </w:pPr>
      <w:r w:rsidRPr="00EF72BD">
        <w:rPr>
          <w:rFonts w:ascii="Times New Roman" w:hAnsi="Times New Roman" w:cs="Times New Roman"/>
          <w:i/>
          <w:sz w:val="28"/>
          <w:szCs w:val="28"/>
          <w:lang w:val="vi-VN"/>
        </w:rPr>
        <w:t>-  Tổ chức đấu giá cam kết về tính trung thực, chính xác của hồ sơ đăng ký tham gia đấu giá nộp tại BIDV và cam kết chịu trách nhiệm pháp lý nếu thông tin không chính xác gây ảnh hưởng đến kết quả bán đấu giá tài sản để thu hồi nợ của BIDV.</w:t>
      </w:r>
    </w:p>
    <w:p w:rsidR="001870C1" w:rsidRPr="00EF72BD" w:rsidRDefault="001870C1" w:rsidP="001870C1">
      <w:pPr>
        <w:widowControl w:val="0"/>
        <w:tabs>
          <w:tab w:val="left" w:pos="567"/>
          <w:tab w:val="right" w:pos="7560"/>
        </w:tabs>
        <w:spacing w:before="40" w:after="40" w:line="264" w:lineRule="auto"/>
        <w:ind w:firstLine="567"/>
        <w:jc w:val="both"/>
        <w:rPr>
          <w:rFonts w:ascii="Times New Roman" w:hAnsi="Times New Roman" w:cs="Times New Roman"/>
          <w:i/>
          <w:sz w:val="28"/>
          <w:szCs w:val="28"/>
          <w:lang w:val="vi-VN"/>
        </w:rPr>
      </w:pPr>
      <w:r w:rsidRPr="00EF72BD">
        <w:rPr>
          <w:rFonts w:ascii="Times New Roman" w:hAnsi="Times New Roman" w:cs="Times New Roman"/>
          <w:i/>
          <w:sz w:val="28"/>
          <w:szCs w:val="28"/>
          <w:lang w:val="vi-VN"/>
        </w:rPr>
        <w:t>- Hồ sơ đăng ký mặc nhiên hết hiệu lực trong trường hợp tổ chức đấu giá không được đấu giá theo quy định của pháp luật.</w:t>
      </w:r>
    </w:p>
    <w:p w:rsidR="001870C1" w:rsidRPr="00EF72BD" w:rsidRDefault="001870C1" w:rsidP="001870C1">
      <w:pPr>
        <w:widowControl w:val="0"/>
        <w:tabs>
          <w:tab w:val="left" w:pos="567"/>
          <w:tab w:val="right" w:pos="7560"/>
        </w:tabs>
        <w:spacing w:after="100" w:line="240" w:lineRule="auto"/>
        <w:ind w:firstLine="567"/>
        <w:jc w:val="both"/>
        <w:rPr>
          <w:rFonts w:ascii="Times New Roman" w:hAnsi="Times New Roman" w:cs="Times New Roman"/>
          <w:b/>
          <w:sz w:val="28"/>
          <w:szCs w:val="28"/>
          <w:lang w:val="vi-VN"/>
        </w:rPr>
      </w:pPr>
      <w:r w:rsidRPr="00EF72BD">
        <w:rPr>
          <w:rFonts w:ascii="Times New Roman" w:hAnsi="Times New Roman" w:cs="Times New Roman"/>
          <w:i/>
          <w:sz w:val="28"/>
          <w:szCs w:val="28"/>
          <w:lang w:val="vi-VN"/>
        </w:rPr>
        <w:t>- BIDV sẽ có văn bản thông báo kết quả cho tổ chức đấu giá được lựa chọn, những đơn vị không được thông báo kết quả được hiểu là không được lựa chọn, BIDV  không hoàn trả hồ sơ với những đơn vị không được lựa chọn.</w:t>
      </w:r>
    </w:p>
    <w:tbl>
      <w:tblPr>
        <w:tblW w:w="5290" w:type="pct"/>
        <w:tblLook w:val="04A0" w:firstRow="1" w:lastRow="0" w:firstColumn="1" w:lastColumn="0" w:noHBand="0" w:noVBand="1"/>
      </w:tblPr>
      <w:tblGrid>
        <w:gridCol w:w="4405"/>
        <w:gridCol w:w="5620"/>
      </w:tblGrid>
      <w:tr w:rsidR="00171430" w:rsidRPr="00EF72BD" w:rsidTr="00EF72BD">
        <w:trPr>
          <w:trHeight w:val="1867"/>
        </w:trPr>
        <w:tc>
          <w:tcPr>
            <w:tcW w:w="2197" w:type="pct"/>
          </w:tcPr>
          <w:p w:rsidR="00342B3B" w:rsidRPr="00EF72BD" w:rsidRDefault="00342B3B" w:rsidP="00681653">
            <w:pPr>
              <w:widowControl w:val="0"/>
              <w:spacing w:after="0" w:line="240" w:lineRule="auto"/>
              <w:jc w:val="both"/>
              <w:rPr>
                <w:rFonts w:ascii="Times New Roman" w:hAnsi="Times New Roman" w:cs="Times New Roman"/>
                <w:b/>
                <w:bCs/>
                <w:sz w:val="28"/>
                <w:szCs w:val="28"/>
                <w:lang w:val="vi-VN" w:eastAsia="x-none"/>
              </w:rPr>
            </w:pPr>
          </w:p>
          <w:p w:rsidR="00342B3B" w:rsidRPr="00EF72BD" w:rsidRDefault="00342B3B" w:rsidP="00681653">
            <w:pPr>
              <w:widowControl w:val="0"/>
              <w:spacing w:after="0" w:line="240" w:lineRule="auto"/>
              <w:jc w:val="both"/>
              <w:rPr>
                <w:rFonts w:ascii="Times New Roman" w:hAnsi="Times New Roman" w:cs="Times New Roman"/>
                <w:b/>
                <w:bCs/>
                <w:i/>
                <w:sz w:val="28"/>
                <w:szCs w:val="28"/>
                <w:lang w:val="vi-VN" w:eastAsia="x-none"/>
              </w:rPr>
            </w:pPr>
            <w:r w:rsidRPr="00EF72BD">
              <w:rPr>
                <w:rFonts w:ascii="Times New Roman" w:hAnsi="Times New Roman" w:cs="Times New Roman"/>
                <w:b/>
                <w:bCs/>
                <w:i/>
                <w:sz w:val="28"/>
                <w:szCs w:val="28"/>
                <w:lang w:val="vi-VN" w:eastAsia="x-none"/>
              </w:rPr>
              <w:t>Nơi nhận:</w:t>
            </w:r>
          </w:p>
          <w:p w:rsidR="00342B3B" w:rsidRPr="00EF72BD" w:rsidRDefault="00342B3B" w:rsidP="00681653">
            <w:pPr>
              <w:widowControl w:val="0"/>
              <w:spacing w:after="0" w:line="240" w:lineRule="auto"/>
              <w:jc w:val="both"/>
              <w:rPr>
                <w:rFonts w:ascii="Times New Roman" w:hAnsi="Times New Roman" w:cs="Times New Roman"/>
                <w:bCs/>
                <w:sz w:val="28"/>
                <w:szCs w:val="28"/>
                <w:lang w:val="vi-VN" w:eastAsia="x-none"/>
              </w:rPr>
            </w:pPr>
            <w:r w:rsidRPr="00EF72BD">
              <w:rPr>
                <w:rFonts w:ascii="Times New Roman" w:hAnsi="Times New Roman" w:cs="Times New Roman"/>
                <w:bCs/>
                <w:sz w:val="28"/>
                <w:szCs w:val="28"/>
                <w:lang w:val="vi-VN" w:eastAsia="x-none"/>
              </w:rPr>
              <w:t>- Đăng trên website;</w:t>
            </w:r>
          </w:p>
          <w:p w:rsidR="00342B3B" w:rsidRPr="00EF72BD" w:rsidRDefault="00342B3B" w:rsidP="002274D6">
            <w:pPr>
              <w:widowControl w:val="0"/>
              <w:spacing w:after="0" w:line="240" w:lineRule="auto"/>
              <w:jc w:val="both"/>
              <w:rPr>
                <w:rFonts w:ascii="Times New Roman" w:hAnsi="Times New Roman" w:cs="Times New Roman"/>
                <w:sz w:val="28"/>
                <w:szCs w:val="28"/>
              </w:rPr>
            </w:pPr>
            <w:r w:rsidRPr="00EF72BD">
              <w:rPr>
                <w:rFonts w:ascii="Times New Roman" w:hAnsi="Times New Roman" w:cs="Times New Roman"/>
                <w:bCs/>
                <w:sz w:val="28"/>
                <w:szCs w:val="28"/>
                <w:lang w:val="vi-VN" w:eastAsia="x-none"/>
              </w:rPr>
              <w:t xml:space="preserve">- Lưu: </w:t>
            </w:r>
            <w:r w:rsidR="002274D6" w:rsidRPr="00EF72BD">
              <w:rPr>
                <w:rFonts w:ascii="Times New Roman" w:hAnsi="Times New Roman" w:cs="Times New Roman"/>
                <w:sz w:val="28"/>
                <w:szCs w:val="28"/>
              </w:rPr>
              <w:t>QLNB, QLRR</w:t>
            </w:r>
          </w:p>
          <w:p w:rsidR="00CB5B7A" w:rsidRPr="00EF72BD" w:rsidRDefault="00CB5B7A" w:rsidP="002274D6">
            <w:pPr>
              <w:widowControl w:val="0"/>
              <w:spacing w:after="0" w:line="240" w:lineRule="auto"/>
              <w:jc w:val="both"/>
              <w:rPr>
                <w:rFonts w:ascii="Times New Roman" w:hAnsi="Times New Roman" w:cs="Times New Roman"/>
                <w:sz w:val="28"/>
                <w:szCs w:val="28"/>
              </w:rPr>
            </w:pPr>
          </w:p>
          <w:p w:rsidR="00CB5B7A" w:rsidRPr="00EF72BD" w:rsidRDefault="00CB5B7A" w:rsidP="001870C1">
            <w:pPr>
              <w:widowControl w:val="0"/>
              <w:spacing w:after="0" w:line="240" w:lineRule="auto"/>
              <w:jc w:val="both"/>
              <w:rPr>
                <w:rFonts w:ascii="Times New Roman" w:hAnsi="Times New Roman" w:cs="Times New Roman"/>
                <w:bCs/>
                <w:sz w:val="28"/>
                <w:szCs w:val="28"/>
                <w:lang w:val="vi-VN" w:eastAsia="x-none"/>
              </w:rPr>
            </w:pPr>
          </w:p>
        </w:tc>
        <w:tc>
          <w:tcPr>
            <w:tcW w:w="2803" w:type="pct"/>
            <w:shd w:val="clear" w:color="auto" w:fill="auto"/>
          </w:tcPr>
          <w:p w:rsidR="00342B3B" w:rsidRPr="00EF72BD" w:rsidRDefault="00342B3B" w:rsidP="00681653">
            <w:pPr>
              <w:spacing w:after="0" w:line="288" w:lineRule="auto"/>
              <w:jc w:val="center"/>
              <w:rPr>
                <w:rFonts w:ascii="Times New Roman" w:hAnsi="Times New Roman" w:cs="Times New Roman"/>
                <w:b/>
                <w:sz w:val="28"/>
                <w:szCs w:val="28"/>
                <w:lang w:val="vi-VN"/>
              </w:rPr>
            </w:pPr>
          </w:p>
          <w:p w:rsidR="00342B3B" w:rsidRPr="00EF72BD" w:rsidRDefault="002274D6" w:rsidP="00681653">
            <w:pPr>
              <w:spacing w:after="0" w:line="288" w:lineRule="auto"/>
              <w:jc w:val="center"/>
              <w:rPr>
                <w:rFonts w:ascii="Times New Roman" w:hAnsi="Times New Roman" w:cs="Times New Roman"/>
                <w:b/>
                <w:sz w:val="28"/>
                <w:szCs w:val="28"/>
                <w:lang w:val="vi-VN"/>
              </w:rPr>
            </w:pPr>
            <w:r w:rsidRPr="00EF72BD">
              <w:rPr>
                <w:rFonts w:ascii="Times New Roman" w:hAnsi="Times New Roman" w:cs="Times New Roman"/>
                <w:b/>
                <w:sz w:val="28"/>
                <w:szCs w:val="28"/>
                <w:lang w:val="en-US"/>
              </w:rPr>
              <w:t>GIÁM ĐỐC</w:t>
            </w:r>
          </w:p>
          <w:p w:rsidR="00342B3B" w:rsidRPr="00EF72BD" w:rsidRDefault="00342B3B" w:rsidP="00EF72BD">
            <w:pPr>
              <w:widowControl w:val="0"/>
              <w:spacing w:after="0" w:line="240" w:lineRule="auto"/>
              <w:rPr>
                <w:rFonts w:ascii="Times New Roman" w:hAnsi="Times New Roman" w:cs="Times New Roman"/>
                <w:b/>
                <w:bCs/>
                <w:sz w:val="28"/>
                <w:szCs w:val="28"/>
                <w:lang w:val="vi-VN" w:eastAsia="x-none"/>
              </w:rPr>
            </w:pPr>
          </w:p>
        </w:tc>
      </w:tr>
      <w:tr w:rsidR="00EF72BD" w:rsidRPr="00171430" w:rsidTr="00EF72BD">
        <w:trPr>
          <w:trHeight w:val="331"/>
        </w:trPr>
        <w:tc>
          <w:tcPr>
            <w:tcW w:w="2197" w:type="pct"/>
          </w:tcPr>
          <w:p w:rsidR="00342B3B" w:rsidRPr="00171430" w:rsidRDefault="00342B3B" w:rsidP="00681653">
            <w:pPr>
              <w:widowControl w:val="0"/>
              <w:spacing w:after="0" w:line="240" w:lineRule="auto"/>
              <w:jc w:val="both"/>
              <w:rPr>
                <w:rFonts w:ascii="Times New Roman" w:hAnsi="Times New Roman" w:cs="Times New Roman"/>
                <w:b/>
                <w:bCs/>
                <w:sz w:val="28"/>
                <w:szCs w:val="28"/>
                <w:lang w:val="vi-VN" w:eastAsia="x-none"/>
              </w:rPr>
            </w:pPr>
          </w:p>
        </w:tc>
        <w:tc>
          <w:tcPr>
            <w:tcW w:w="2803" w:type="pct"/>
            <w:shd w:val="clear" w:color="auto" w:fill="auto"/>
          </w:tcPr>
          <w:p w:rsidR="00342B3B" w:rsidRPr="00171430" w:rsidRDefault="00342B3B" w:rsidP="00EF72BD">
            <w:pPr>
              <w:spacing w:after="0" w:line="288" w:lineRule="auto"/>
              <w:rPr>
                <w:rFonts w:ascii="Times New Roman" w:hAnsi="Times New Roman" w:cs="Times New Roman"/>
                <w:b/>
                <w:sz w:val="28"/>
                <w:szCs w:val="28"/>
                <w:lang w:val="vi-VN"/>
              </w:rPr>
            </w:pPr>
          </w:p>
        </w:tc>
      </w:tr>
    </w:tbl>
    <w:p w:rsidR="00342B3B" w:rsidRDefault="00342B3B" w:rsidP="001870C1">
      <w:pPr>
        <w:widowControl w:val="0"/>
        <w:spacing w:after="0" w:line="240" w:lineRule="auto"/>
        <w:rPr>
          <w:rFonts w:ascii="Times New Roman" w:hAnsi="Times New Roman" w:cs="Times New Roman"/>
          <w:b/>
          <w:sz w:val="28"/>
          <w:szCs w:val="28"/>
          <w:lang w:val="vi-VN"/>
        </w:rPr>
      </w:pPr>
    </w:p>
    <w:p w:rsidR="00EF72BD" w:rsidRPr="00171430" w:rsidRDefault="00EF72BD" w:rsidP="001870C1">
      <w:pPr>
        <w:widowControl w:val="0"/>
        <w:spacing w:after="0" w:line="240" w:lineRule="auto"/>
        <w:rPr>
          <w:rFonts w:ascii="Times New Roman" w:hAnsi="Times New Roman" w:cs="Times New Roman"/>
          <w:b/>
          <w:sz w:val="28"/>
          <w:szCs w:val="28"/>
          <w:lang w:val="vi-VN"/>
        </w:rPr>
      </w:pPr>
    </w:p>
    <w:p w:rsidR="001870C1" w:rsidRPr="00171430" w:rsidRDefault="001870C1" w:rsidP="001870C1">
      <w:pPr>
        <w:spacing w:after="0"/>
        <w:jc w:val="center"/>
        <w:rPr>
          <w:rFonts w:ascii="Times New Roman" w:hAnsi="Times New Roman" w:cs="Times New Roman"/>
          <w:sz w:val="26"/>
          <w:szCs w:val="26"/>
          <w:lang w:val="vi-VN"/>
        </w:rPr>
      </w:pPr>
      <w:r w:rsidRPr="00171430">
        <w:rPr>
          <w:rFonts w:ascii="Times New Roman" w:hAnsi="Times New Roman" w:cs="Times New Roman"/>
          <w:b/>
          <w:bCs/>
          <w:sz w:val="26"/>
          <w:szCs w:val="26"/>
          <w:shd w:val="solid" w:color="FFFFFF" w:fill="auto"/>
          <w:lang w:val="vi-VN"/>
        </w:rPr>
        <w:t>PHỤ LỤC I</w:t>
      </w:r>
      <w:bookmarkStart w:id="1" w:name="chuong_phuluc_name"/>
    </w:p>
    <w:p w:rsidR="001870C1" w:rsidRDefault="001870C1" w:rsidP="001870C1">
      <w:pPr>
        <w:spacing w:after="0"/>
        <w:jc w:val="center"/>
        <w:rPr>
          <w:rFonts w:ascii="Times New Roman" w:hAnsi="Times New Roman" w:cs="Times New Roman"/>
          <w:i/>
          <w:iCs/>
          <w:sz w:val="26"/>
          <w:szCs w:val="26"/>
          <w:shd w:val="solid" w:color="FFFFFF" w:fill="auto"/>
          <w:lang w:val="vi-VN"/>
        </w:rPr>
      </w:pPr>
      <w:r w:rsidRPr="00171430">
        <w:rPr>
          <w:rFonts w:ascii="Times New Roman" w:hAnsi="Times New Roman" w:cs="Times New Roman"/>
          <w:sz w:val="26"/>
          <w:szCs w:val="26"/>
          <w:shd w:val="solid" w:color="FFFFFF" w:fill="auto"/>
          <w:lang w:val="vi-VN"/>
        </w:rPr>
        <w:t>BẢNG TIÊU CHÍ ĐÁNH GIÁ, CHẤM ĐIỂM TỔ CHỨC ĐẤU GIÁ TÀI SẢN</w:t>
      </w:r>
      <w:bookmarkEnd w:id="1"/>
      <w:r w:rsidRPr="00171430">
        <w:rPr>
          <w:rFonts w:ascii="Times New Roman" w:hAnsi="Times New Roman" w:cs="Times New Roman"/>
          <w:sz w:val="26"/>
          <w:szCs w:val="26"/>
          <w:shd w:val="solid" w:color="FFFFFF" w:fill="auto"/>
          <w:lang w:val="vi-VN"/>
        </w:rPr>
        <w:br/>
      </w:r>
      <w:r w:rsidRPr="00171430">
        <w:rPr>
          <w:rFonts w:ascii="Times New Roman" w:hAnsi="Times New Roman" w:cs="Times New Roman"/>
          <w:i/>
          <w:iCs/>
          <w:sz w:val="26"/>
          <w:szCs w:val="26"/>
          <w:shd w:val="solid" w:color="FFFFFF" w:fill="auto"/>
          <w:lang w:val="vi-VN"/>
        </w:rPr>
        <w:t>(</w:t>
      </w:r>
      <w:r w:rsidRPr="00EF72BD">
        <w:rPr>
          <w:rFonts w:ascii="Times New Roman" w:hAnsi="Times New Roman" w:cs="Times New Roman"/>
          <w:i/>
          <w:iCs/>
          <w:sz w:val="24"/>
          <w:szCs w:val="24"/>
          <w:shd w:val="solid" w:color="FFFFFF" w:fill="auto"/>
          <w:lang w:val="vi-VN"/>
        </w:rPr>
        <w:t>Kèm theo Thông tư số 02/2022/TT-BTP ngày 08 tháng 02 năm 2022 của Bộ trưởng Bộ Tư pháp</w:t>
      </w:r>
      <w:r w:rsidRPr="00171430">
        <w:rPr>
          <w:rFonts w:ascii="Times New Roman" w:hAnsi="Times New Roman" w:cs="Times New Roman"/>
          <w:i/>
          <w:iCs/>
          <w:sz w:val="26"/>
          <w:szCs w:val="26"/>
          <w:shd w:val="solid" w:color="FFFFFF" w:fill="auto"/>
          <w:lang w:val="vi-VN"/>
        </w:rPr>
        <w:t>)</w:t>
      </w:r>
    </w:p>
    <w:p w:rsidR="00EF72BD" w:rsidRDefault="00EF72BD" w:rsidP="001870C1">
      <w:pPr>
        <w:spacing w:after="0"/>
        <w:jc w:val="center"/>
        <w:rPr>
          <w:rFonts w:ascii="Times New Roman" w:hAnsi="Times New Roman" w:cs="Times New Roman"/>
          <w:i/>
          <w:iCs/>
          <w:sz w:val="26"/>
          <w:szCs w:val="26"/>
          <w:shd w:val="solid" w:color="FFFFFF" w:fill="auto"/>
          <w:lang w:val="vi-VN"/>
        </w:rPr>
      </w:pPr>
    </w:p>
    <w:p w:rsidR="00EF72BD" w:rsidRPr="00171430" w:rsidRDefault="00EF72BD" w:rsidP="001870C1">
      <w:pPr>
        <w:spacing w:after="0"/>
        <w:jc w:val="center"/>
        <w:rPr>
          <w:rFonts w:ascii="Times New Roman" w:hAnsi="Times New Roman" w:cs="Times New Roman"/>
          <w:sz w:val="26"/>
          <w:szCs w:val="26"/>
          <w:lang w:val="vi-VN"/>
        </w:rPr>
      </w:pPr>
    </w:p>
    <w:tbl>
      <w:tblPr>
        <w:tblW w:w="5495" w:type="pct"/>
        <w:tblInd w:w="-743" w:type="dxa"/>
        <w:tblBorders>
          <w:top w:val="nil"/>
          <w:bottom w:val="nil"/>
          <w:insideH w:val="nil"/>
          <w:insideV w:val="nil"/>
        </w:tblBorders>
        <w:tblCellMar>
          <w:left w:w="0" w:type="dxa"/>
          <w:right w:w="0" w:type="dxa"/>
        </w:tblCellMar>
        <w:tblLook w:val="04A0" w:firstRow="1" w:lastRow="0" w:firstColumn="1" w:lastColumn="0" w:noHBand="0" w:noVBand="1"/>
      </w:tblPr>
      <w:tblGrid>
        <w:gridCol w:w="721"/>
        <w:gridCol w:w="7648"/>
        <w:gridCol w:w="2022"/>
      </w:tblGrid>
      <w:tr w:rsidR="00171430" w:rsidRPr="00171430" w:rsidTr="00CE48CD">
        <w:trPr>
          <w:trHeight w:val="20"/>
          <w:tblHeader/>
        </w:trPr>
        <w:tc>
          <w:tcPr>
            <w:tcW w:w="3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TT</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NỘI DUNG</w:t>
            </w:r>
          </w:p>
        </w:tc>
        <w:tc>
          <w:tcPr>
            <w:tcW w:w="97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MỨC TỐI ĐA</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2" w:name="muc_1"/>
            <w:r w:rsidRPr="00171430">
              <w:rPr>
                <w:rFonts w:ascii="Times New Roman" w:hAnsi="Times New Roman" w:cs="Times New Roman"/>
                <w:b/>
                <w:bCs/>
                <w:sz w:val="26"/>
                <w:szCs w:val="26"/>
                <w:shd w:val="solid" w:color="FFFFFF" w:fill="auto"/>
                <w:lang w:val="vi-VN"/>
              </w:rPr>
              <w:t>I</w:t>
            </w:r>
            <w:bookmarkEnd w:id="2"/>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3" w:name="muc_1_name"/>
            <w:r w:rsidRPr="00171430">
              <w:rPr>
                <w:rFonts w:ascii="Times New Roman" w:hAnsi="Times New Roman" w:cs="Times New Roman"/>
                <w:b/>
                <w:bCs/>
                <w:sz w:val="26"/>
                <w:szCs w:val="26"/>
                <w:shd w:val="solid" w:color="FFFFFF" w:fill="auto"/>
                <w:lang w:val="vi-VN"/>
              </w:rPr>
              <w:t>Cơ sở vật chất, trang thiết bị cần thiết bảo đảm cho việc đấu giá đối với loại tài sản đấu giá</w:t>
            </w:r>
            <w:bookmarkEnd w:id="3"/>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23,0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Cơ sở vật chất bảo đảm cho việc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11,0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 xml:space="preserve">Có trụ sở ổn định, địa chỉ rõ ràng kèm theo thông tin liên hệ (số điện thoại, </w:t>
            </w:r>
            <w:r w:rsidRPr="00171430">
              <w:rPr>
                <w:rFonts w:ascii="Times New Roman" w:hAnsi="Times New Roman" w:cs="Times New Roman"/>
                <w:i/>
                <w:iCs/>
                <w:sz w:val="26"/>
                <w:szCs w:val="26"/>
                <w:shd w:val="solid" w:color="FFFFFF" w:fill="auto"/>
              </w:rPr>
              <w:t xml:space="preserve">fax, </w:t>
            </w:r>
            <w:r w:rsidRPr="00171430">
              <w:rPr>
                <w:rFonts w:ascii="Times New Roman" w:hAnsi="Times New Roman" w:cs="Times New Roman"/>
                <w:i/>
                <w:iCs/>
                <w:sz w:val="26"/>
                <w:szCs w:val="26"/>
                <w:shd w:val="solid" w:color="FFFFFF" w:fill="auto"/>
                <w:lang w:val="vi-VN"/>
              </w:rPr>
              <w:t>địa chỉ thư điện tử...)</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6,0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Địa điểm bán, tiếp nhận hồ sơ tham gia đấu giá được bố trí ở vị trí công khai, thuận tiện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Trang thiết bị cần thiết bảo đảm cho việc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8,0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Có máy in, máy vi tính, máy chiếu, thùng đựng phiếu trả giá bảo đảm an toàn, bảo mật và các phương tiện khác bảo đảm cho việc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 xml:space="preserve">Có hệ thống </w:t>
            </w:r>
            <w:r w:rsidRPr="00171430">
              <w:rPr>
                <w:rFonts w:ascii="Times New Roman" w:hAnsi="Times New Roman" w:cs="Times New Roman"/>
                <w:i/>
                <w:iCs/>
                <w:sz w:val="26"/>
                <w:szCs w:val="26"/>
                <w:shd w:val="solid" w:color="FFFFFF" w:fill="auto"/>
              </w:rPr>
              <w:t xml:space="preserve">camera </w:t>
            </w:r>
            <w:r w:rsidRPr="00171430">
              <w:rPr>
                <w:rFonts w:ascii="Times New Roman" w:hAnsi="Times New Roman" w:cs="Times New Roman"/>
                <w:i/>
                <w:iCs/>
                <w:sz w:val="26"/>
                <w:szCs w:val="26"/>
                <w:shd w:val="solid" w:color="FFFFFF" w:fill="auto"/>
                <w:lang w:val="vi-VN"/>
              </w:rPr>
              <w:t>giám sát hoặc thiết bị ghi hình tại nơi bán, tiếp nhận hồ sơ tham gia đấu giá; nơi tổ chức cuộc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Có trang thông tin điện tử đang hoạt động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Đã được cơ quan có thẩm quyền phê duyệt đủ điều kiện thực hiện hình thức đấu giá trực tuyến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5</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Có nơi lưu trữ hồ sơ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4" w:name="muc_2"/>
            <w:r w:rsidRPr="00171430">
              <w:rPr>
                <w:rFonts w:ascii="Times New Roman" w:hAnsi="Times New Roman" w:cs="Times New Roman"/>
                <w:b/>
                <w:bCs/>
                <w:sz w:val="26"/>
                <w:szCs w:val="26"/>
                <w:shd w:val="solid" w:color="FFFFFF" w:fill="auto"/>
                <w:lang w:val="vi-VN"/>
              </w:rPr>
              <w:t>II</w:t>
            </w:r>
            <w:bookmarkEnd w:id="4"/>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5" w:name="muc_2_name"/>
            <w:r w:rsidRPr="00171430">
              <w:rPr>
                <w:rFonts w:ascii="Times New Roman" w:hAnsi="Times New Roman" w:cs="Times New Roman"/>
                <w:b/>
                <w:bCs/>
                <w:sz w:val="26"/>
                <w:szCs w:val="26"/>
                <w:shd w:val="solid" w:color="FFFFFF" w:fill="auto"/>
              </w:rPr>
              <w:t xml:space="preserve">Phương </w:t>
            </w:r>
            <w:bookmarkEnd w:id="5"/>
            <w:r w:rsidRPr="00171430">
              <w:rPr>
                <w:rFonts w:ascii="Times New Roman" w:hAnsi="Times New Roman" w:cs="Times New Roman"/>
                <w:b/>
                <w:bCs/>
                <w:sz w:val="26"/>
                <w:szCs w:val="26"/>
                <w:shd w:val="solid" w:color="FFFFFF" w:fill="auto"/>
                <w:lang w:val="vi-VN"/>
              </w:rPr>
              <w:t xml:space="preserve">án đấu giá khả thi, hiệu quả </w:t>
            </w:r>
            <w:bookmarkStart w:id="6" w:name="muc_2_name_name"/>
            <w:r w:rsidRPr="00171430">
              <w:rPr>
                <w:rFonts w:ascii="Times New Roman" w:hAnsi="Times New Roman" w:cs="Times New Roman"/>
                <w:i/>
                <w:iCs/>
                <w:sz w:val="26"/>
                <w:szCs w:val="26"/>
                <w:shd w:val="solid" w:color="FFFFFF" w:fill="auto"/>
                <w:lang w:val="vi-VN"/>
              </w:rPr>
              <w:t>(Thuyết minh đầy đủ các nội dung trong phương án)</w:t>
            </w:r>
            <w:bookmarkEnd w:id="6"/>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22,0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việc tổ chức đấu giá đúng quy định của pháp luật, bảo đảm tính công khai, minh bạch, khách quan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thời gian, địa điểm bán, tiếp nhận hồ sơ tham gia đấu giá, địa điểm tổ chức cuộc đấu giá, buổi công bố gi</w:t>
            </w:r>
            <w:r w:rsidRPr="00171430">
              <w:rPr>
                <w:rFonts w:ascii="Times New Roman" w:hAnsi="Times New Roman" w:cs="Times New Roman"/>
                <w:b/>
                <w:bCs/>
                <w:i/>
                <w:iCs/>
                <w:sz w:val="26"/>
                <w:szCs w:val="26"/>
                <w:shd w:val="solid" w:color="FFFFFF" w:fill="auto"/>
              </w:rPr>
              <w:t xml:space="preserve">á </w:t>
            </w:r>
            <w:r w:rsidRPr="00171430">
              <w:rPr>
                <w:rFonts w:ascii="Times New Roman" w:hAnsi="Times New Roman" w:cs="Times New Roman"/>
                <w:b/>
                <w:bCs/>
                <w:i/>
                <w:iCs/>
                <w:sz w:val="26"/>
                <w:szCs w:val="26"/>
                <w:shd w:val="solid" w:color="FFFFFF" w:fill="auto"/>
                <w:lang w:val="vi-VN"/>
              </w:rPr>
              <w:t xml:space="preserve">thuận lợi cho người tham gia đấu giá; hình thức đấu giá, bước giá, </w:t>
            </w:r>
            <w:r w:rsidRPr="00171430">
              <w:rPr>
                <w:rFonts w:ascii="Times New Roman" w:hAnsi="Times New Roman" w:cs="Times New Roman"/>
                <w:b/>
                <w:bCs/>
                <w:i/>
                <w:iCs/>
                <w:sz w:val="26"/>
                <w:szCs w:val="26"/>
                <w:shd w:val="solid" w:color="FFFFFF" w:fill="auto"/>
              </w:rPr>
              <w:t xml:space="preserve">số </w:t>
            </w:r>
            <w:r w:rsidRPr="00171430">
              <w:rPr>
                <w:rFonts w:ascii="Times New Roman" w:hAnsi="Times New Roman" w:cs="Times New Roman"/>
                <w:b/>
                <w:bCs/>
                <w:i/>
                <w:iCs/>
                <w:sz w:val="26"/>
                <w:szCs w:val="26"/>
                <w:shd w:val="solid" w:color="FFFFFF" w:fill="auto"/>
                <w:lang w:val="vi-VN"/>
              </w:rPr>
              <w:t>vòng đấu giá có tính khả thi và hiệu quả cao</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cách thức bảo mật thông tin, chống thông đồng, dìm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thêm các địa điểm, hình thức niêm yết, thông báo công khai khác nhằm tăng mức độ phổ biến thông tin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5</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giải pháp bảo đảm an toàn, an ninh trật tự cho việc tổ chức thực hiện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6</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Phương án đấu giá đề xuất các giải pháp giải quyết các tình huống phát sinh trong quá trình tổ chức thực hiện việc đấu giá</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7" w:name="muc_3"/>
            <w:r w:rsidRPr="00171430">
              <w:rPr>
                <w:rFonts w:ascii="Times New Roman" w:hAnsi="Times New Roman" w:cs="Times New Roman"/>
                <w:b/>
                <w:bCs/>
                <w:sz w:val="26"/>
                <w:szCs w:val="26"/>
                <w:shd w:val="solid" w:color="FFFFFF" w:fill="auto"/>
              </w:rPr>
              <w:lastRenderedPageBreak/>
              <w:t>III</w:t>
            </w:r>
            <w:bookmarkEnd w:id="7"/>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8" w:name="muc_3_name"/>
            <w:r w:rsidRPr="00171430">
              <w:rPr>
                <w:rFonts w:ascii="Times New Roman" w:hAnsi="Times New Roman" w:cs="Times New Roman"/>
                <w:b/>
                <w:bCs/>
                <w:sz w:val="26"/>
                <w:szCs w:val="26"/>
                <w:shd w:val="solid" w:color="FFFFFF" w:fill="auto"/>
                <w:lang w:val="vi-VN"/>
              </w:rPr>
              <w:t>Năng lực, kinh nghiệm và uy tín của tổ chức đấu giá tài sản</w:t>
            </w:r>
            <w:bookmarkEnd w:id="8"/>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45,0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lang w:val="vi-VN"/>
              </w:rPr>
            </w:pPr>
            <w:r w:rsidRPr="00171430">
              <w:rPr>
                <w:rFonts w:ascii="Times New Roman" w:hAnsi="Times New Roman" w:cs="Times New Roman"/>
                <w:b/>
                <w:bCs/>
                <w:i/>
                <w:iCs/>
                <w:sz w:val="26"/>
                <w:szCs w:val="26"/>
                <w:shd w:val="solid" w:color="FFFFFF" w:fill="auto"/>
                <w:lang w:val="vi-VN"/>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6,0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1.1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Dưới 03 hợp đồng (bao gồm trường hợp không thực hiện hợp đồng nào)</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1.2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03 hợp đồng đến dưới 10 hợp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1.3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10 hợp đồng đến dưới 20 hợp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1.4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20 hợp đồng đến dưới 30 hợp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1.5</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30 hợp đồng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6,0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lang w:val="vi-VN"/>
              </w:rPr>
            </w:pPr>
            <w:r w:rsidRPr="00171430">
              <w:rPr>
                <w:rFonts w:ascii="Times New Roman" w:hAnsi="Times New Roman" w:cs="Times New Roman"/>
                <w:b/>
                <w:bCs/>
                <w:i/>
                <w:iCs/>
                <w:sz w:val="26"/>
                <w:szCs w:val="26"/>
                <w:shd w:val="solid" w:color="FFFFFF" w:fill="auto"/>
                <w:lang w:val="vi-VN"/>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w:t>
            </w:r>
          </w:p>
          <w:p w:rsidR="0014452C" w:rsidRPr="00171430" w:rsidRDefault="0014452C" w:rsidP="00CE48CD">
            <w:pPr>
              <w:spacing w:after="0"/>
              <w:rPr>
                <w:rFonts w:ascii="Times New Roman" w:hAnsi="Times New Roman" w:cs="Times New Roman"/>
                <w:sz w:val="26"/>
                <w:szCs w:val="26"/>
                <w:lang w:val="vi-VN"/>
              </w:rPr>
            </w:pPr>
            <w:r w:rsidRPr="00171430">
              <w:rPr>
                <w:rFonts w:ascii="Times New Roman" w:hAnsi="Times New Roman" w:cs="Times New Roman"/>
                <w:b/>
                <w:bCs/>
                <w:i/>
                <w:iCs/>
                <w:sz w:val="26"/>
                <w:szCs w:val="26"/>
                <w:shd w:val="solid" w:color="FFFFFF" w:fill="auto"/>
                <w:lang w:val="vi-VN"/>
              </w:rPr>
              <w:t>Chỉ chọn chấm điểm một trong các tiêu chí 2.1, 2.2, 2.3, 2.4 hoặc 2.5</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18,0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2.1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Dưới 20% (bao gồm trường hợp không có chênh lệch)</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10,0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2.2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20%) đến dưới 40%</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2.3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40% đến dưới 70%</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2.4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70% đến dưới 100%</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16,0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2.5</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100%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18,0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Chỉ chọn chấm điểm một trong các tiêu chí 3.1, 3.2 hoặc 3.3</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3.1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Dưới 03 năm</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3.2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03 năm đến dưới 05 năm</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3.3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05 năm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So lượng đấu giá viên của tổ chức đấu giá tài sản</w:t>
            </w:r>
          </w:p>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Chỉ chọn chấm điểm một trong các tiêu chí 4.1, 4.2 hoặc 4.3</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4.1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01 đấu giá viên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1,0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4.2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 xml:space="preserve">Từ </w:t>
            </w:r>
            <w:r w:rsidRPr="00171430">
              <w:rPr>
                <w:rFonts w:ascii="Times New Roman" w:hAnsi="Times New Roman" w:cs="Times New Roman"/>
                <w:i/>
                <w:iCs/>
                <w:sz w:val="26"/>
                <w:szCs w:val="26"/>
                <w:shd w:val="solid" w:color="FFFFFF" w:fill="auto"/>
              </w:rPr>
              <w:t xml:space="preserve">02 </w:t>
            </w:r>
            <w:r w:rsidRPr="00171430">
              <w:rPr>
                <w:rFonts w:ascii="Times New Roman" w:hAnsi="Times New Roman" w:cs="Times New Roman"/>
                <w:i/>
                <w:iCs/>
                <w:sz w:val="26"/>
                <w:szCs w:val="26"/>
                <w:shd w:val="solid" w:color="FFFFFF" w:fill="auto"/>
                <w:lang w:val="vi-VN"/>
              </w:rPr>
              <w:t>đến dưới 05 đấu giá viên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4.3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05 đấu giá viên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5</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 xml:space="preserve">Kinh nghiệm hành nghề của đấu giá viên của tổ chức đấu giá tài sản (Tính từ thời điểm được cấp Thẻ đấu giá viên theo Nghị định số </w:t>
            </w:r>
            <w:r w:rsidRPr="00171430">
              <w:rPr>
                <w:rFonts w:ascii="Times New Roman" w:hAnsi="Times New Roman" w:cs="Times New Roman"/>
                <w:b/>
                <w:bCs/>
                <w:i/>
                <w:iCs/>
                <w:sz w:val="26"/>
                <w:szCs w:val="26"/>
                <w:shd w:val="solid" w:color="FFFFFF" w:fill="auto"/>
                <w:lang w:val="vi-VN"/>
              </w:rPr>
              <w:lastRenderedPageBreak/>
              <w:t>05/2005/NĐ-CP ngày 18/01/2005 của Chính phủ về bán đấu giá tài sản hoặc đăng ký danh sách đấu giá viên tại Sở Tư pháp theo Nghị định số 17/2010/NĐ-CP ngày 04/3/2010 của Chính phủ về bán đấu giá tài sản hoặc Thẻ đấu giá viên theo Luật Đấu giá tài sản)</w:t>
            </w:r>
          </w:p>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Chỉ chọn chấm điểm một trong các tiêu chí 5.1, 5.2 hoặc 5.3</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lastRenderedPageBreak/>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5.1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Không có đấu giá viên có thời gian hành nghề từ 03 năm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5.2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01 đến 02 đấu giá viên có thời gian hành nghề từ 03 năm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5.3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03 đấu giá viên trở lên có thời gian hành nghề từ 03 năm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6</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Nộp thuế thu nhập doanh nghiệp hoặc đóng góp vào ngân sách Nhà nước trong năm trước liền kề, trừ thuế giá trị gia tăng</w:t>
            </w:r>
          </w:p>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Chỉ chọn chấm điểm một trong các tiêu chí 6.1, 6.2, 6.3 hoặc 6.4</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6.1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Dưới 50 triệu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6.2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50 triệu đồng đến dưới 100 triệu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6.3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100 triệu đồng đến dưới 200 triệu đồng</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6.4</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200 triệu đồng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7</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Đội ngũ nhân viên làm việc theo hợp đồng lao động</w:t>
            </w:r>
          </w:p>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Chỉ chọn chấm điểm một trong các tiêu chí 7.1 hoặc 7.2</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7.1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Dưới 03 nhân viên (bao gồm trường hợp không có nhân viên nào)</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2,0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rPr>
              <w:t>7.2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Từ 03 nhân viên trở lên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8</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Có người tập sự hành nghề trong tổ chức đấu giá tài sản trong năm trước liền kề hoặc năm nộp hồ sơ đăng ký tham gia lựa chọn</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9" w:name="muc_4"/>
            <w:r w:rsidRPr="00171430">
              <w:rPr>
                <w:rFonts w:ascii="Times New Roman" w:hAnsi="Times New Roman" w:cs="Times New Roman"/>
                <w:b/>
                <w:bCs/>
                <w:sz w:val="26"/>
                <w:szCs w:val="26"/>
                <w:shd w:val="solid" w:color="FFFFFF" w:fill="auto"/>
              </w:rPr>
              <w:t>IV</w:t>
            </w:r>
            <w:bookmarkEnd w:id="9"/>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10" w:name="muc_4_name"/>
            <w:r w:rsidRPr="00171430">
              <w:rPr>
                <w:rFonts w:ascii="Times New Roman" w:hAnsi="Times New Roman" w:cs="Times New Roman"/>
                <w:b/>
                <w:bCs/>
                <w:sz w:val="26"/>
                <w:szCs w:val="26"/>
                <w:shd w:val="solid" w:color="FFFFFF" w:fill="auto"/>
                <w:lang w:val="vi-VN"/>
              </w:rPr>
              <w:t>Thù lao dịch vụ đấu giá, chi phí đấu giá tài sản phù hợp</w:t>
            </w:r>
            <w:bookmarkEnd w:id="10"/>
          </w:p>
          <w:p w:rsidR="0014452C" w:rsidRPr="00171430" w:rsidRDefault="0014452C" w:rsidP="00CE48CD">
            <w:pPr>
              <w:spacing w:after="0"/>
              <w:rPr>
                <w:rFonts w:ascii="Times New Roman" w:hAnsi="Times New Roman" w:cs="Times New Roman"/>
                <w:sz w:val="26"/>
                <w:szCs w:val="26"/>
              </w:rPr>
            </w:pPr>
            <w:bookmarkStart w:id="11" w:name="muc_4_name_name"/>
            <w:r w:rsidRPr="00171430">
              <w:rPr>
                <w:rFonts w:ascii="Times New Roman" w:hAnsi="Times New Roman" w:cs="Times New Roman"/>
                <w:b/>
                <w:bCs/>
                <w:i/>
                <w:iCs/>
                <w:sz w:val="26"/>
                <w:szCs w:val="26"/>
                <w:shd w:val="solid" w:color="FFFFFF" w:fill="auto"/>
                <w:lang w:val="vi-VN"/>
              </w:rPr>
              <w:t>Chỉ chọn chấm điểm một trong các tiêu chí 1, 2 hoặc 3</w:t>
            </w:r>
            <w:bookmarkEnd w:id="11"/>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Bằng mức thù lao dịch vụ đấu giá theo quy định của Bộ Tài chính</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rPr>
              <w:t>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4,0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3</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12" w:name="muc_5"/>
            <w:r w:rsidRPr="00171430">
              <w:rPr>
                <w:rFonts w:ascii="Times New Roman" w:hAnsi="Times New Roman" w:cs="Times New Roman"/>
                <w:b/>
                <w:bCs/>
                <w:sz w:val="26"/>
                <w:szCs w:val="26"/>
                <w:shd w:val="solid" w:color="FFFFFF" w:fill="auto"/>
                <w:lang w:val="vi-VN"/>
              </w:rPr>
              <w:t>V</w:t>
            </w:r>
            <w:bookmarkEnd w:id="12"/>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13" w:name="muc_5_name"/>
            <w:r w:rsidRPr="00171430">
              <w:rPr>
                <w:rFonts w:ascii="Times New Roman" w:hAnsi="Times New Roman" w:cs="Times New Roman"/>
                <w:b/>
                <w:bCs/>
                <w:sz w:val="26"/>
                <w:szCs w:val="26"/>
                <w:shd w:val="solid" w:color="FFFFFF" w:fill="auto"/>
                <w:lang w:val="vi-VN"/>
              </w:rPr>
              <w:t>Tiêu chí khác phù hợp với tài sản đấu giá do người có tài sản đấu giá quyết định</w:t>
            </w:r>
            <w:bookmarkEnd w:id="13"/>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5,0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4027" w:type="pct"/>
            <w:gridSpan w:val="2"/>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Tổng số điểm</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sz w:val="26"/>
                <w:szCs w:val="26"/>
                <w:shd w:val="solid" w:color="FFFFFF" w:fill="auto"/>
                <w:lang w:val="vi-VN"/>
              </w:rPr>
              <w:t>100</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bookmarkStart w:id="14" w:name="muc_6"/>
            <w:r w:rsidRPr="00171430">
              <w:rPr>
                <w:rFonts w:ascii="Times New Roman" w:hAnsi="Times New Roman" w:cs="Times New Roman"/>
                <w:b/>
                <w:bCs/>
                <w:sz w:val="26"/>
                <w:szCs w:val="26"/>
                <w:shd w:val="solid" w:color="FFFFFF" w:fill="auto"/>
                <w:lang w:val="vi-VN"/>
              </w:rPr>
              <w:t>VI</w:t>
            </w:r>
            <w:bookmarkEnd w:id="14"/>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bookmarkStart w:id="15" w:name="muc_6_name"/>
            <w:r w:rsidRPr="00171430">
              <w:rPr>
                <w:rFonts w:ascii="Times New Roman" w:hAnsi="Times New Roman" w:cs="Times New Roman"/>
                <w:b/>
                <w:bCs/>
                <w:sz w:val="26"/>
                <w:szCs w:val="26"/>
                <w:shd w:val="solid" w:color="FFFFFF" w:fill="auto"/>
                <w:lang w:val="vi-VN"/>
              </w:rPr>
              <w:t>Có tên trong danh sách các tổ chức đấu giá tài sản do Bộ Tư pháp công bố</w:t>
            </w:r>
            <w:bookmarkEnd w:id="15"/>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sz w:val="26"/>
                <w:szCs w:val="26"/>
                <w:shd w:val="solid" w:color="FFFFFF" w:fill="auto"/>
                <w:lang w:val="vi-VN"/>
              </w:rPr>
              <w:t> </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1</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Có tên trong danh sách tổ chức đấu giá tài sản do Bộ Tư pháp công bố</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Đủ điều kiện</w:t>
            </w:r>
          </w:p>
        </w:tc>
      </w:tr>
      <w:tr w:rsidR="00171430" w:rsidRPr="00171430" w:rsidTr="00CE48CD">
        <w:tblPrEx>
          <w:tblBorders>
            <w:top w:val="none" w:sz="0" w:space="0" w:color="auto"/>
            <w:bottom w:val="none" w:sz="0" w:space="0" w:color="auto"/>
            <w:insideH w:val="none" w:sz="0" w:space="0" w:color="auto"/>
            <w:insideV w:val="none" w:sz="0" w:space="0" w:color="auto"/>
          </w:tblBorders>
        </w:tblPrEx>
        <w:trPr>
          <w:trHeight w:val="20"/>
        </w:trPr>
        <w:tc>
          <w:tcPr>
            <w:tcW w:w="34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lastRenderedPageBreak/>
              <w:t>2</w:t>
            </w:r>
          </w:p>
        </w:tc>
        <w:tc>
          <w:tcPr>
            <w:tcW w:w="368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Không có tên trong danh sách tổ chức đấu giá tài sản do Bộ Tư pháp công bố</w:t>
            </w:r>
          </w:p>
        </w:tc>
        <w:tc>
          <w:tcPr>
            <w:tcW w:w="9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4452C" w:rsidRPr="00171430" w:rsidRDefault="0014452C" w:rsidP="00CE48CD">
            <w:pPr>
              <w:spacing w:after="0"/>
              <w:jc w:val="center"/>
              <w:rPr>
                <w:rFonts w:ascii="Times New Roman" w:hAnsi="Times New Roman" w:cs="Times New Roman"/>
                <w:sz w:val="26"/>
                <w:szCs w:val="26"/>
              </w:rPr>
            </w:pPr>
            <w:r w:rsidRPr="00171430">
              <w:rPr>
                <w:rFonts w:ascii="Times New Roman" w:hAnsi="Times New Roman" w:cs="Times New Roman"/>
                <w:b/>
                <w:bCs/>
                <w:i/>
                <w:iCs/>
                <w:sz w:val="26"/>
                <w:szCs w:val="26"/>
                <w:shd w:val="solid" w:color="FFFFFF" w:fill="auto"/>
                <w:lang w:val="vi-VN"/>
              </w:rPr>
              <w:t>Không đủ điều kiện</w:t>
            </w:r>
          </w:p>
        </w:tc>
      </w:tr>
    </w:tbl>
    <w:p w:rsidR="001870C1" w:rsidRPr="00171430" w:rsidRDefault="001870C1" w:rsidP="001870C1">
      <w:pPr>
        <w:widowControl w:val="0"/>
        <w:spacing w:after="0" w:line="240" w:lineRule="auto"/>
        <w:rPr>
          <w:rFonts w:ascii="Times New Roman" w:hAnsi="Times New Roman" w:cs="Times New Roman"/>
          <w:b/>
          <w:sz w:val="28"/>
          <w:szCs w:val="28"/>
          <w:lang w:val="vi-VN"/>
        </w:rPr>
      </w:pPr>
    </w:p>
    <w:sectPr w:rsidR="001870C1" w:rsidRPr="00171430" w:rsidSect="00EF72BD">
      <w:footerReference w:type="default" r:id="rId10"/>
      <w:pgSz w:w="11906" w:h="16838"/>
      <w:pgMar w:top="709" w:right="991" w:bottom="851"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E3" w:rsidRDefault="003945E3" w:rsidP="007C4C38">
      <w:pPr>
        <w:spacing w:after="0" w:line="240" w:lineRule="auto"/>
      </w:pPr>
      <w:r>
        <w:separator/>
      </w:r>
    </w:p>
  </w:endnote>
  <w:endnote w:type="continuationSeparator" w:id="0">
    <w:p w:rsidR="003945E3" w:rsidRDefault="003945E3" w:rsidP="007C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250"/>
      <w:docPartObj>
        <w:docPartGallery w:val="Page Numbers (Bottom of Page)"/>
        <w:docPartUnique/>
      </w:docPartObj>
    </w:sdtPr>
    <w:sdtEndPr/>
    <w:sdtContent>
      <w:p w:rsidR="00976F5C" w:rsidRDefault="00976F5C">
        <w:pPr>
          <w:pStyle w:val="Footer"/>
          <w:jc w:val="right"/>
        </w:pPr>
        <w:r w:rsidRPr="007C4C38">
          <w:rPr>
            <w:sz w:val="24"/>
            <w:szCs w:val="24"/>
          </w:rPr>
          <w:fldChar w:fldCharType="begin"/>
        </w:r>
        <w:r w:rsidRPr="007C4C38">
          <w:rPr>
            <w:sz w:val="24"/>
            <w:szCs w:val="24"/>
          </w:rPr>
          <w:instrText xml:space="preserve"> PAGE   \* MERGEFORMAT </w:instrText>
        </w:r>
        <w:r w:rsidRPr="007C4C38">
          <w:rPr>
            <w:sz w:val="24"/>
            <w:szCs w:val="24"/>
          </w:rPr>
          <w:fldChar w:fldCharType="separate"/>
        </w:r>
        <w:r w:rsidR="00043BFE">
          <w:rPr>
            <w:noProof/>
            <w:sz w:val="24"/>
            <w:szCs w:val="24"/>
          </w:rPr>
          <w:t>6</w:t>
        </w:r>
        <w:r w:rsidRPr="007C4C38">
          <w:rPr>
            <w:sz w:val="24"/>
            <w:szCs w:val="24"/>
          </w:rPr>
          <w:fldChar w:fldCharType="end"/>
        </w:r>
      </w:p>
    </w:sdtContent>
  </w:sdt>
  <w:p w:rsidR="00976F5C" w:rsidRDefault="0097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E3" w:rsidRDefault="003945E3" w:rsidP="007C4C38">
      <w:pPr>
        <w:spacing w:after="0" w:line="240" w:lineRule="auto"/>
      </w:pPr>
      <w:r>
        <w:separator/>
      </w:r>
    </w:p>
  </w:footnote>
  <w:footnote w:type="continuationSeparator" w:id="0">
    <w:p w:rsidR="003945E3" w:rsidRDefault="003945E3" w:rsidP="007C4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998"/>
    <w:multiLevelType w:val="hybridMultilevel"/>
    <w:tmpl w:val="09C04A96"/>
    <w:lvl w:ilvl="0" w:tplc="9E64DC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1EF252F6"/>
    <w:multiLevelType w:val="hybridMultilevel"/>
    <w:tmpl w:val="C004DF5C"/>
    <w:lvl w:ilvl="0" w:tplc="9E64DCDC">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A68064B"/>
    <w:multiLevelType w:val="hybridMultilevel"/>
    <w:tmpl w:val="34FCFDE8"/>
    <w:lvl w:ilvl="0" w:tplc="9E64DC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40A248F5"/>
    <w:multiLevelType w:val="hybridMultilevel"/>
    <w:tmpl w:val="CAD03CBC"/>
    <w:lvl w:ilvl="0" w:tplc="8FD0BE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41CA32BF"/>
    <w:multiLevelType w:val="hybridMultilevel"/>
    <w:tmpl w:val="17EC0D32"/>
    <w:lvl w:ilvl="0" w:tplc="F802FBF2">
      <w:start w:val="1"/>
      <w:numFmt w:val="lowerLetter"/>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5" w15:restartNumberingAfterBreak="0">
    <w:nsid w:val="46207FB8"/>
    <w:multiLevelType w:val="hybridMultilevel"/>
    <w:tmpl w:val="336876E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4FC046AF"/>
    <w:multiLevelType w:val="hybridMultilevel"/>
    <w:tmpl w:val="C8260FDC"/>
    <w:lvl w:ilvl="0" w:tplc="5D7A91B0">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50047C9B"/>
    <w:multiLevelType w:val="hybridMultilevel"/>
    <w:tmpl w:val="494EC8AE"/>
    <w:lvl w:ilvl="0" w:tplc="F9D4D6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93024"/>
    <w:multiLevelType w:val="hybridMultilevel"/>
    <w:tmpl w:val="0DB4197A"/>
    <w:lvl w:ilvl="0" w:tplc="9E64DC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F691A45"/>
    <w:multiLevelType w:val="hybridMultilevel"/>
    <w:tmpl w:val="1FA8F1B0"/>
    <w:lvl w:ilvl="0" w:tplc="9E64DC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A214227"/>
    <w:multiLevelType w:val="hybridMultilevel"/>
    <w:tmpl w:val="064CD928"/>
    <w:lvl w:ilvl="0" w:tplc="9E64DCDC">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BDC21BB"/>
    <w:multiLevelType w:val="hybridMultilevel"/>
    <w:tmpl w:val="9312C682"/>
    <w:lvl w:ilvl="0" w:tplc="AB5203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F60DA"/>
    <w:multiLevelType w:val="hybridMultilevel"/>
    <w:tmpl w:val="1B588786"/>
    <w:lvl w:ilvl="0" w:tplc="837C904C">
      <w:start w:val="1"/>
      <w:numFmt w:val="bullet"/>
      <w:lvlText w:val="-"/>
      <w:lvlJc w:val="left"/>
      <w:pPr>
        <w:ind w:left="720" w:hanging="360"/>
      </w:pPr>
      <w:rPr>
        <w:rFonts w:ascii="Times New Roman" w:eastAsia="Times New Roman" w:hAnsi="Times New Roman" w:cs="Times New Roman" w:hint="default"/>
      </w:rPr>
    </w:lvl>
    <w:lvl w:ilvl="1" w:tplc="981E645A">
      <w:start w:val="1"/>
      <w:numFmt w:val="bullet"/>
      <w:lvlText w:val="+"/>
      <w:lvlJc w:val="left"/>
      <w:pPr>
        <w:ind w:left="1440" w:hanging="360"/>
      </w:pPr>
      <w:rPr>
        <w:rFonts w:ascii="Times New Roman" w:hAnsi="Times New Roman" w:cs="Times New Roman" w:hint="default"/>
      </w:rPr>
    </w:lvl>
    <w:lvl w:ilvl="2" w:tplc="042A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5AA4"/>
    <w:multiLevelType w:val="hybridMultilevel"/>
    <w:tmpl w:val="2E46BF40"/>
    <w:lvl w:ilvl="0" w:tplc="9E64DC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7E92796C"/>
    <w:multiLevelType w:val="hybridMultilevel"/>
    <w:tmpl w:val="82D0F1E8"/>
    <w:lvl w:ilvl="0" w:tplc="345CF494">
      <w:start w:val="4"/>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3"/>
  </w:num>
  <w:num w:numId="2">
    <w:abstractNumId w:val="1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
  </w:num>
  <w:num w:numId="8">
    <w:abstractNumId w:val="8"/>
  </w:num>
  <w:num w:numId="9">
    <w:abstractNumId w:val="9"/>
  </w:num>
  <w:num w:numId="10">
    <w:abstractNumId w:val="13"/>
  </w:num>
  <w:num w:numId="11">
    <w:abstractNumId w:val="10"/>
  </w:num>
  <w:num w:numId="12">
    <w:abstractNumId w:val="0"/>
  </w:num>
  <w:num w:numId="13">
    <w:abstractNumId w:val="2"/>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E8"/>
    <w:rsid w:val="0000132C"/>
    <w:rsid w:val="00007AA3"/>
    <w:rsid w:val="00011128"/>
    <w:rsid w:val="00013935"/>
    <w:rsid w:val="00017E95"/>
    <w:rsid w:val="00033D25"/>
    <w:rsid w:val="00034D88"/>
    <w:rsid w:val="000362B2"/>
    <w:rsid w:val="00041FE9"/>
    <w:rsid w:val="00043BFE"/>
    <w:rsid w:val="000536D4"/>
    <w:rsid w:val="000637CD"/>
    <w:rsid w:val="000720E3"/>
    <w:rsid w:val="000741A4"/>
    <w:rsid w:val="00081667"/>
    <w:rsid w:val="00087285"/>
    <w:rsid w:val="000A09EB"/>
    <w:rsid w:val="000A1EBA"/>
    <w:rsid w:val="000A4711"/>
    <w:rsid w:val="000B3937"/>
    <w:rsid w:val="000B4E1C"/>
    <w:rsid w:val="000C5868"/>
    <w:rsid w:val="000C68E1"/>
    <w:rsid w:val="000D5321"/>
    <w:rsid w:val="000E040F"/>
    <w:rsid w:val="000E09D6"/>
    <w:rsid w:val="00101CB1"/>
    <w:rsid w:val="0010206F"/>
    <w:rsid w:val="001217A2"/>
    <w:rsid w:val="00122074"/>
    <w:rsid w:val="00127434"/>
    <w:rsid w:val="00132644"/>
    <w:rsid w:val="00134D32"/>
    <w:rsid w:val="001412E6"/>
    <w:rsid w:val="00141409"/>
    <w:rsid w:val="0014360E"/>
    <w:rsid w:val="0014452C"/>
    <w:rsid w:val="00150C56"/>
    <w:rsid w:val="00153ED3"/>
    <w:rsid w:val="0015582D"/>
    <w:rsid w:val="0017014F"/>
    <w:rsid w:val="00171430"/>
    <w:rsid w:val="0017175F"/>
    <w:rsid w:val="00171A64"/>
    <w:rsid w:val="00183766"/>
    <w:rsid w:val="00183B13"/>
    <w:rsid w:val="001870C1"/>
    <w:rsid w:val="00187702"/>
    <w:rsid w:val="001962DD"/>
    <w:rsid w:val="00197BC3"/>
    <w:rsid w:val="001A3215"/>
    <w:rsid w:val="001A6491"/>
    <w:rsid w:val="001B3CEF"/>
    <w:rsid w:val="001C0938"/>
    <w:rsid w:val="001C7F39"/>
    <w:rsid w:val="001D568F"/>
    <w:rsid w:val="001E40F6"/>
    <w:rsid w:val="001F0A35"/>
    <w:rsid w:val="00206D82"/>
    <w:rsid w:val="00215CE1"/>
    <w:rsid w:val="00216D1A"/>
    <w:rsid w:val="00217519"/>
    <w:rsid w:val="00222CE8"/>
    <w:rsid w:val="002257F5"/>
    <w:rsid w:val="002274D6"/>
    <w:rsid w:val="00243A05"/>
    <w:rsid w:val="002477CB"/>
    <w:rsid w:val="002605E9"/>
    <w:rsid w:val="00271759"/>
    <w:rsid w:val="002812BA"/>
    <w:rsid w:val="002857EA"/>
    <w:rsid w:val="002951DE"/>
    <w:rsid w:val="002B0DD7"/>
    <w:rsid w:val="002B6A01"/>
    <w:rsid w:val="002B7721"/>
    <w:rsid w:val="002C1EEE"/>
    <w:rsid w:val="002C668E"/>
    <w:rsid w:val="002D07FC"/>
    <w:rsid w:val="002D139E"/>
    <w:rsid w:val="002D2387"/>
    <w:rsid w:val="002D44C7"/>
    <w:rsid w:val="002D4FDE"/>
    <w:rsid w:val="002E2E58"/>
    <w:rsid w:val="002E4EC6"/>
    <w:rsid w:val="002F3C55"/>
    <w:rsid w:val="00302BCC"/>
    <w:rsid w:val="00304509"/>
    <w:rsid w:val="00311167"/>
    <w:rsid w:val="00314C4A"/>
    <w:rsid w:val="003156B1"/>
    <w:rsid w:val="00322BBA"/>
    <w:rsid w:val="00323F7D"/>
    <w:rsid w:val="00337E5E"/>
    <w:rsid w:val="003409A7"/>
    <w:rsid w:val="00342B3B"/>
    <w:rsid w:val="003642A3"/>
    <w:rsid w:val="00364388"/>
    <w:rsid w:val="00370B44"/>
    <w:rsid w:val="0038569C"/>
    <w:rsid w:val="00392525"/>
    <w:rsid w:val="00392DC1"/>
    <w:rsid w:val="003945E3"/>
    <w:rsid w:val="00394A84"/>
    <w:rsid w:val="003A3AE0"/>
    <w:rsid w:val="003B45C5"/>
    <w:rsid w:val="003C1BCF"/>
    <w:rsid w:val="003D325B"/>
    <w:rsid w:val="003E15E3"/>
    <w:rsid w:val="00407382"/>
    <w:rsid w:val="004116B6"/>
    <w:rsid w:val="00420D3D"/>
    <w:rsid w:val="00421310"/>
    <w:rsid w:val="004313CC"/>
    <w:rsid w:val="0043606C"/>
    <w:rsid w:val="0044110A"/>
    <w:rsid w:val="00442E9D"/>
    <w:rsid w:val="004479A7"/>
    <w:rsid w:val="0045239E"/>
    <w:rsid w:val="00453D11"/>
    <w:rsid w:val="00481317"/>
    <w:rsid w:val="004823DC"/>
    <w:rsid w:val="00487D88"/>
    <w:rsid w:val="0049068D"/>
    <w:rsid w:val="004A49AF"/>
    <w:rsid w:val="004A5662"/>
    <w:rsid w:val="004B356C"/>
    <w:rsid w:val="004B47EB"/>
    <w:rsid w:val="004C61A9"/>
    <w:rsid w:val="004C702C"/>
    <w:rsid w:val="004C70A4"/>
    <w:rsid w:val="004E148F"/>
    <w:rsid w:val="004F1B37"/>
    <w:rsid w:val="004F2698"/>
    <w:rsid w:val="004F3719"/>
    <w:rsid w:val="0050696D"/>
    <w:rsid w:val="005271EC"/>
    <w:rsid w:val="005331D2"/>
    <w:rsid w:val="005338D7"/>
    <w:rsid w:val="00542CED"/>
    <w:rsid w:val="005471A7"/>
    <w:rsid w:val="0055282A"/>
    <w:rsid w:val="0055327E"/>
    <w:rsid w:val="00571A83"/>
    <w:rsid w:val="00584FAC"/>
    <w:rsid w:val="00586945"/>
    <w:rsid w:val="005875B8"/>
    <w:rsid w:val="005953DC"/>
    <w:rsid w:val="005A2371"/>
    <w:rsid w:val="005B0CAA"/>
    <w:rsid w:val="005B22B7"/>
    <w:rsid w:val="005B7D09"/>
    <w:rsid w:val="005C3210"/>
    <w:rsid w:val="005D4B5C"/>
    <w:rsid w:val="005E19B8"/>
    <w:rsid w:val="005E2B31"/>
    <w:rsid w:val="005E65D3"/>
    <w:rsid w:val="006019F8"/>
    <w:rsid w:val="006143B6"/>
    <w:rsid w:val="00625296"/>
    <w:rsid w:val="00633720"/>
    <w:rsid w:val="00634AEF"/>
    <w:rsid w:val="006423F0"/>
    <w:rsid w:val="0066087C"/>
    <w:rsid w:val="00661785"/>
    <w:rsid w:val="00687861"/>
    <w:rsid w:val="00690CC8"/>
    <w:rsid w:val="006911C3"/>
    <w:rsid w:val="006A463A"/>
    <w:rsid w:val="006A5136"/>
    <w:rsid w:val="006B0B6A"/>
    <w:rsid w:val="006B2BEA"/>
    <w:rsid w:val="006B77B6"/>
    <w:rsid w:val="006C5441"/>
    <w:rsid w:val="006C58D3"/>
    <w:rsid w:val="006D49DA"/>
    <w:rsid w:val="006F3084"/>
    <w:rsid w:val="00704204"/>
    <w:rsid w:val="00715948"/>
    <w:rsid w:val="00724AF1"/>
    <w:rsid w:val="00735276"/>
    <w:rsid w:val="0074717A"/>
    <w:rsid w:val="00751D99"/>
    <w:rsid w:val="00757181"/>
    <w:rsid w:val="00770D05"/>
    <w:rsid w:val="00773DC6"/>
    <w:rsid w:val="00776B67"/>
    <w:rsid w:val="007817EF"/>
    <w:rsid w:val="0079567D"/>
    <w:rsid w:val="00797957"/>
    <w:rsid w:val="007B70F6"/>
    <w:rsid w:val="007C277A"/>
    <w:rsid w:val="007C4BA1"/>
    <w:rsid w:val="007C4C38"/>
    <w:rsid w:val="007C6BDE"/>
    <w:rsid w:val="007E2B41"/>
    <w:rsid w:val="007E64DC"/>
    <w:rsid w:val="007F5676"/>
    <w:rsid w:val="0080402A"/>
    <w:rsid w:val="00811316"/>
    <w:rsid w:val="008115E7"/>
    <w:rsid w:val="008128BB"/>
    <w:rsid w:val="008240C2"/>
    <w:rsid w:val="00844389"/>
    <w:rsid w:val="00855C8B"/>
    <w:rsid w:val="008637A8"/>
    <w:rsid w:val="008649BE"/>
    <w:rsid w:val="00886D24"/>
    <w:rsid w:val="008A1FCB"/>
    <w:rsid w:val="008A35DE"/>
    <w:rsid w:val="008A3DE9"/>
    <w:rsid w:val="008A606A"/>
    <w:rsid w:val="008C20CB"/>
    <w:rsid w:val="008D45B6"/>
    <w:rsid w:val="008D7FD7"/>
    <w:rsid w:val="008E3711"/>
    <w:rsid w:val="008F7488"/>
    <w:rsid w:val="00900614"/>
    <w:rsid w:val="00901018"/>
    <w:rsid w:val="00912E94"/>
    <w:rsid w:val="009150DA"/>
    <w:rsid w:val="00915BA6"/>
    <w:rsid w:val="00925C7C"/>
    <w:rsid w:val="00926E7B"/>
    <w:rsid w:val="00926FDE"/>
    <w:rsid w:val="00932BF3"/>
    <w:rsid w:val="00940499"/>
    <w:rsid w:val="009426E8"/>
    <w:rsid w:val="00950F08"/>
    <w:rsid w:val="009664D0"/>
    <w:rsid w:val="00966F83"/>
    <w:rsid w:val="0097009A"/>
    <w:rsid w:val="00976F5C"/>
    <w:rsid w:val="009849F8"/>
    <w:rsid w:val="00986595"/>
    <w:rsid w:val="0098705B"/>
    <w:rsid w:val="009923E5"/>
    <w:rsid w:val="009937C4"/>
    <w:rsid w:val="009A0061"/>
    <w:rsid w:val="009A1987"/>
    <w:rsid w:val="009B062C"/>
    <w:rsid w:val="009B4AF9"/>
    <w:rsid w:val="009B6EE6"/>
    <w:rsid w:val="009C56EA"/>
    <w:rsid w:val="009D232C"/>
    <w:rsid w:val="00A165FA"/>
    <w:rsid w:val="00A230F5"/>
    <w:rsid w:val="00A24B82"/>
    <w:rsid w:val="00A25720"/>
    <w:rsid w:val="00A25EAD"/>
    <w:rsid w:val="00A401E1"/>
    <w:rsid w:val="00A42FB6"/>
    <w:rsid w:val="00A53EFE"/>
    <w:rsid w:val="00A6038D"/>
    <w:rsid w:val="00A70DE0"/>
    <w:rsid w:val="00AA231E"/>
    <w:rsid w:val="00AB16C2"/>
    <w:rsid w:val="00AB42BC"/>
    <w:rsid w:val="00AE3FD1"/>
    <w:rsid w:val="00AF5F71"/>
    <w:rsid w:val="00AF669F"/>
    <w:rsid w:val="00B05404"/>
    <w:rsid w:val="00B1688F"/>
    <w:rsid w:val="00B260BD"/>
    <w:rsid w:val="00B27D65"/>
    <w:rsid w:val="00B3350E"/>
    <w:rsid w:val="00B337F9"/>
    <w:rsid w:val="00B44A88"/>
    <w:rsid w:val="00B64AE4"/>
    <w:rsid w:val="00B64FCA"/>
    <w:rsid w:val="00B74647"/>
    <w:rsid w:val="00B87931"/>
    <w:rsid w:val="00B92844"/>
    <w:rsid w:val="00BC1802"/>
    <w:rsid w:val="00BC2235"/>
    <w:rsid w:val="00BD3947"/>
    <w:rsid w:val="00BE624E"/>
    <w:rsid w:val="00BF6767"/>
    <w:rsid w:val="00C052B2"/>
    <w:rsid w:val="00C07673"/>
    <w:rsid w:val="00C164D2"/>
    <w:rsid w:val="00C232A0"/>
    <w:rsid w:val="00C35130"/>
    <w:rsid w:val="00C37F96"/>
    <w:rsid w:val="00C40A4B"/>
    <w:rsid w:val="00C4652A"/>
    <w:rsid w:val="00C568AC"/>
    <w:rsid w:val="00C606CB"/>
    <w:rsid w:val="00C64650"/>
    <w:rsid w:val="00C7195A"/>
    <w:rsid w:val="00C726B7"/>
    <w:rsid w:val="00C72BFE"/>
    <w:rsid w:val="00C751EB"/>
    <w:rsid w:val="00C96524"/>
    <w:rsid w:val="00CB037E"/>
    <w:rsid w:val="00CB5B7A"/>
    <w:rsid w:val="00CC7484"/>
    <w:rsid w:val="00CD09AD"/>
    <w:rsid w:val="00CD6F0F"/>
    <w:rsid w:val="00CE04E8"/>
    <w:rsid w:val="00CE53F7"/>
    <w:rsid w:val="00CE6BCD"/>
    <w:rsid w:val="00CF2121"/>
    <w:rsid w:val="00CF39A7"/>
    <w:rsid w:val="00CF7BE1"/>
    <w:rsid w:val="00D00207"/>
    <w:rsid w:val="00D064EE"/>
    <w:rsid w:val="00D247EE"/>
    <w:rsid w:val="00D25938"/>
    <w:rsid w:val="00D46431"/>
    <w:rsid w:val="00D62270"/>
    <w:rsid w:val="00D72DDE"/>
    <w:rsid w:val="00D76AC3"/>
    <w:rsid w:val="00D77734"/>
    <w:rsid w:val="00D841ED"/>
    <w:rsid w:val="00D865E8"/>
    <w:rsid w:val="00D91808"/>
    <w:rsid w:val="00D94C0B"/>
    <w:rsid w:val="00DC2950"/>
    <w:rsid w:val="00DC2D35"/>
    <w:rsid w:val="00DC7AD6"/>
    <w:rsid w:val="00DD08E2"/>
    <w:rsid w:val="00DD3FB6"/>
    <w:rsid w:val="00DE0539"/>
    <w:rsid w:val="00DF283E"/>
    <w:rsid w:val="00DF3238"/>
    <w:rsid w:val="00DF5588"/>
    <w:rsid w:val="00E01BFC"/>
    <w:rsid w:val="00E0542D"/>
    <w:rsid w:val="00E13A18"/>
    <w:rsid w:val="00E15F1E"/>
    <w:rsid w:val="00E2028D"/>
    <w:rsid w:val="00E30CB1"/>
    <w:rsid w:val="00E30CC3"/>
    <w:rsid w:val="00E343B5"/>
    <w:rsid w:val="00E41E6D"/>
    <w:rsid w:val="00E42E24"/>
    <w:rsid w:val="00E47DE7"/>
    <w:rsid w:val="00E548CD"/>
    <w:rsid w:val="00E636A4"/>
    <w:rsid w:val="00EC4CB7"/>
    <w:rsid w:val="00ED13AF"/>
    <w:rsid w:val="00ED60F1"/>
    <w:rsid w:val="00EE78E0"/>
    <w:rsid w:val="00EF1520"/>
    <w:rsid w:val="00EF5A91"/>
    <w:rsid w:val="00EF5EEF"/>
    <w:rsid w:val="00EF7019"/>
    <w:rsid w:val="00EF72BD"/>
    <w:rsid w:val="00EF7A3E"/>
    <w:rsid w:val="00F03EC8"/>
    <w:rsid w:val="00F20130"/>
    <w:rsid w:val="00F204CA"/>
    <w:rsid w:val="00F252E5"/>
    <w:rsid w:val="00F26F6D"/>
    <w:rsid w:val="00F55820"/>
    <w:rsid w:val="00F55D0C"/>
    <w:rsid w:val="00F600AD"/>
    <w:rsid w:val="00F80CB5"/>
    <w:rsid w:val="00F8306C"/>
    <w:rsid w:val="00F85B12"/>
    <w:rsid w:val="00F90475"/>
    <w:rsid w:val="00F91819"/>
    <w:rsid w:val="00FA16B2"/>
    <w:rsid w:val="00FB1B58"/>
    <w:rsid w:val="00FC1763"/>
    <w:rsid w:val="00FD1943"/>
    <w:rsid w:val="00FE7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ECDD"/>
  <w15:docId w15:val="{35081060-9C7A-4D08-81AF-A24C54B7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7"/>
  </w:style>
  <w:style w:type="paragraph" w:styleId="Heading3">
    <w:name w:val="heading 3"/>
    <w:basedOn w:val="Normal"/>
    <w:next w:val="Normal"/>
    <w:link w:val="Heading3Char"/>
    <w:qFormat/>
    <w:rsid w:val="00322BBA"/>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Thang2,Bullet 1,bullet 2,List Paragraph12,List Paragraph2,Dot 1,list 123,Lít bullet 2,BẢNG,H1,Bullet list,VNA - List Paragraph,1.,Table Sequence,Level 2,Paragraph,Norm,abc,Đoạn c𞹺Danh sách"/>
    <w:basedOn w:val="Normal"/>
    <w:link w:val="ListParagraphChar"/>
    <w:uiPriority w:val="34"/>
    <w:qFormat/>
    <w:rsid w:val="00CE04E8"/>
    <w:pPr>
      <w:ind w:left="720"/>
      <w:contextualSpacing/>
    </w:pPr>
  </w:style>
  <w:style w:type="paragraph" w:styleId="BalloonText">
    <w:name w:val="Balloon Text"/>
    <w:basedOn w:val="Normal"/>
    <w:link w:val="BalloonTextChar"/>
    <w:uiPriority w:val="99"/>
    <w:semiHidden/>
    <w:unhideWhenUsed/>
    <w:rsid w:val="00CF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E1"/>
    <w:rPr>
      <w:rFonts w:ascii="Tahoma" w:hAnsi="Tahoma" w:cs="Tahoma"/>
      <w:sz w:val="16"/>
      <w:szCs w:val="16"/>
    </w:rPr>
  </w:style>
  <w:style w:type="character" w:customStyle="1" w:styleId="Heading3Char">
    <w:name w:val="Heading 3 Char"/>
    <w:basedOn w:val="DefaultParagraphFont"/>
    <w:link w:val="Heading3"/>
    <w:rsid w:val="00322BBA"/>
    <w:rPr>
      <w:rFonts w:ascii="Arial" w:eastAsia="Times New Roman" w:hAnsi="Arial" w:cs="Arial"/>
      <w:b/>
      <w:bCs/>
      <w:sz w:val="26"/>
      <w:szCs w:val="26"/>
      <w:lang w:val="en-US"/>
    </w:rPr>
  </w:style>
  <w:style w:type="paragraph" w:styleId="Header">
    <w:name w:val="header"/>
    <w:basedOn w:val="Normal"/>
    <w:link w:val="HeaderChar"/>
    <w:unhideWhenUsed/>
    <w:rsid w:val="007C4C38"/>
    <w:pPr>
      <w:tabs>
        <w:tab w:val="center" w:pos="4513"/>
        <w:tab w:val="right" w:pos="9026"/>
      </w:tabs>
      <w:spacing w:after="0" w:line="240" w:lineRule="auto"/>
    </w:pPr>
  </w:style>
  <w:style w:type="character" w:customStyle="1" w:styleId="HeaderChar">
    <w:name w:val="Header Char"/>
    <w:basedOn w:val="DefaultParagraphFont"/>
    <w:link w:val="Header"/>
    <w:rsid w:val="007C4C38"/>
  </w:style>
  <w:style w:type="paragraph" w:styleId="Footer">
    <w:name w:val="footer"/>
    <w:basedOn w:val="Normal"/>
    <w:link w:val="FooterChar"/>
    <w:uiPriority w:val="99"/>
    <w:unhideWhenUsed/>
    <w:rsid w:val="007C4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38"/>
  </w:style>
  <w:style w:type="character" w:customStyle="1" w:styleId="ListParagraphChar">
    <w:name w:val="List Paragraph Char"/>
    <w:aliases w:val="bullet 1 Char,bullet Char,List Paragraph1 Char,List Paragraph11 Char,Thang2 Char,Bullet 1 Char,bullet 2 Char,List Paragraph12 Char,List Paragraph2 Char,Dot 1 Char,list 123 Char,Lít bullet 2 Char,BẢNG Char,H1 Char,Bullet list Char"/>
    <w:link w:val="ListParagraph"/>
    <w:uiPriority w:val="34"/>
    <w:qFormat/>
    <w:rsid w:val="00915BA6"/>
  </w:style>
  <w:style w:type="paragraph" w:styleId="BodyTextIndent2">
    <w:name w:val="Body Text Indent 2"/>
    <w:basedOn w:val="Normal"/>
    <w:link w:val="BodyTextIndent2Char"/>
    <w:rsid w:val="0066087C"/>
    <w:pPr>
      <w:spacing w:after="0" w:line="240" w:lineRule="auto"/>
      <w:ind w:firstLine="720"/>
      <w:jc w:val="both"/>
    </w:pPr>
    <w:rPr>
      <w:rFonts w:ascii=".VnTime" w:eastAsia="Times New Roman" w:hAnsi=".VnTime" w:cs="Times New Roman"/>
      <w:sz w:val="26"/>
      <w:szCs w:val="24"/>
      <w:lang w:val="en-US"/>
    </w:rPr>
  </w:style>
  <w:style w:type="character" w:customStyle="1" w:styleId="BodyTextIndent2Char">
    <w:name w:val="Body Text Indent 2 Char"/>
    <w:basedOn w:val="DefaultParagraphFont"/>
    <w:link w:val="BodyTextIndent2"/>
    <w:rsid w:val="0066087C"/>
    <w:rPr>
      <w:rFonts w:ascii=".VnTime" w:eastAsia="Times New Roman" w:hAnsi=".VnTime" w:cs="Times New Roman"/>
      <w:sz w:val="26"/>
      <w:szCs w:val="24"/>
      <w:lang w:val="en-US"/>
    </w:rPr>
  </w:style>
  <w:style w:type="table" w:styleId="TableGrid">
    <w:name w:val="Table Grid"/>
    <w:basedOn w:val="TableNormal"/>
    <w:uiPriority w:val="59"/>
    <w:rsid w:val="0018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66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C668E"/>
    <w:rPr>
      <w:color w:val="0000FF"/>
      <w:u w:val="single"/>
    </w:rPr>
  </w:style>
  <w:style w:type="character" w:styleId="Strong">
    <w:name w:val="Strong"/>
    <w:basedOn w:val="DefaultParagraphFont"/>
    <w:uiPriority w:val="22"/>
    <w:qFormat/>
    <w:rsid w:val="002C6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278">
      <w:bodyDiv w:val="1"/>
      <w:marLeft w:val="0"/>
      <w:marRight w:val="0"/>
      <w:marTop w:val="0"/>
      <w:marBottom w:val="0"/>
      <w:divBdr>
        <w:top w:val="none" w:sz="0" w:space="0" w:color="auto"/>
        <w:left w:val="none" w:sz="0" w:space="0" w:color="auto"/>
        <w:bottom w:val="none" w:sz="0" w:space="0" w:color="auto"/>
        <w:right w:val="none" w:sz="0" w:space="0" w:color="auto"/>
      </w:divBdr>
    </w:div>
    <w:div w:id="265966976">
      <w:bodyDiv w:val="1"/>
      <w:marLeft w:val="0"/>
      <w:marRight w:val="0"/>
      <w:marTop w:val="0"/>
      <w:marBottom w:val="0"/>
      <w:divBdr>
        <w:top w:val="none" w:sz="0" w:space="0" w:color="auto"/>
        <w:left w:val="none" w:sz="0" w:space="0" w:color="auto"/>
        <w:bottom w:val="none" w:sz="0" w:space="0" w:color="auto"/>
        <w:right w:val="none" w:sz="0" w:space="0" w:color="auto"/>
      </w:divBdr>
    </w:div>
    <w:div w:id="428043792">
      <w:bodyDiv w:val="1"/>
      <w:marLeft w:val="0"/>
      <w:marRight w:val="0"/>
      <w:marTop w:val="0"/>
      <w:marBottom w:val="0"/>
      <w:divBdr>
        <w:top w:val="none" w:sz="0" w:space="0" w:color="auto"/>
        <w:left w:val="none" w:sz="0" w:space="0" w:color="auto"/>
        <w:bottom w:val="none" w:sz="0" w:space="0" w:color="auto"/>
        <w:right w:val="none" w:sz="0" w:space="0" w:color="auto"/>
      </w:divBdr>
    </w:div>
    <w:div w:id="669914594">
      <w:bodyDiv w:val="1"/>
      <w:marLeft w:val="0"/>
      <w:marRight w:val="0"/>
      <w:marTop w:val="0"/>
      <w:marBottom w:val="0"/>
      <w:divBdr>
        <w:top w:val="none" w:sz="0" w:space="0" w:color="auto"/>
        <w:left w:val="none" w:sz="0" w:space="0" w:color="auto"/>
        <w:bottom w:val="none" w:sz="0" w:space="0" w:color="auto"/>
        <w:right w:val="none" w:sz="0" w:space="0" w:color="auto"/>
      </w:divBdr>
    </w:div>
    <w:div w:id="862128708">
      <w:bodyDiv w:val="1"/>
      <w:marLeft w:val="0"/>
      <w:marRight w:val="0"/>
      <w:marTop w:val="0"/>
      <w:marBottom w:val="0"/>
      <w:divBdr>
        <w:top w:val="none" w:sz="0" w:space="0" w:color="auto"/>
        <w:left w:val="none" w:sz="0" w:space="0" w:color="auto"/>
        <w:bottom w:val="none" w:sz="0" w:space="0" w:color="auto"/>
        <w:right w:val="none" w:sz="0" w:space="0" w:color="auto"/>
      </w:divBdr>
    </w:div>
    <w:div w:id="867718020">
      <w:bodyDiv w:val="1"/>
      <w:marLeft w:val="0"/>
      <w:marRight w:val="0"/>
      <w:marTop w:val="0"/>
      <w:marBottom w:val="0"/>
      <w:divBdr>
        <w:top w:val="none" w:sz="0" w:space="0" w:color="auto"/>
        <w:left w:val="none" w:sz="0" w:space="0" w:color="auto"/>
        <w:bottom w:val="none" w:sz="0" w:space="0" w:color="auto"/>
        <w:right w:val="none" w:sz="0" w:space="0" w:color="auto"/>
      </w:divBdr>
    </w:div>
    <w:div w:id="976691514">
      <w:bodyDiv w:val="1"/>
      <w:marLeft w:val="0"/>
      <w:marRight w:val="0"/>
      <w:marTop w:val="0"/>
      <w:marBottom w:val="0"/>
      <w:divBdr>
        <w:top w:val="none" w:sz="0" w:space="0" w:color="auto"/>
        <w:left w:val="none" w:sz="0" w:space="0" w:color="auto"/>
        <w:bottom w:val="none" w:sz="0" w:space="0" w:color="auto"/>
        <w:right w:val="none" w:sz="0" w:space="0" w:color="auto"/>
      </w:divBdr>
    </w:div>
    <w:div w:id="1063600511">
      <w:bodyDiv w:val="1"/>
      <w:marLeft w:val="0"/>
      <w:marRight w:val="0"/>
      <w:marTop w:val="0"/>
      <w:marBottom w:val="0"/>
      <w:divBdr>
        <w:top w:val="none" w:sz="0" w:space="0" w:color="auto"/>
        <w:left w:val="none" w:sz="0" w:space="0" w:color="auto"/>
        <w:bottom w:val="none" w:sz="0" w:space="0" w:color="auto"/>
        <w:right w:val="none" w:sz="0" w:space="0" w:color="auto"/>
      </w:divBdr>
    </w:div>
    <w:div w:id="1242373433">
      <w:bodyDiv w:val="1"/>
      <w:marLeft w:val="0"/>
      <w:marRight w:val="0"/>
      <w:marTop w:val="0"/>
      <w:marBottom w:val="0"/>
      <w:divBdr>
        <w:top w:val="none" w:sz="0" w:space="0" w:color="auto"/>
        <w:left w:val="none" w:sz="0" w:space="0" w:color="auto"/>
        <w:bottom w:val="none" w:sz="0" w:space="0" w:color="auto"/>
        <w:right w:val="none" w:sz="0" w:space="0" w:color="auto"/>
      </w:divBdr>
    </w:div>
    <w:div w:id="1279026860">
      <w:bodyDiv w:val="1"/>
      <w:marLeft w:val="0"/>
      <w:marRight w:val="0"/>
      <w:marTop w:val="0"/>
      <w:marBottom w:val="0"/>
      <w:divBdr>
        <w:top w:val="none" w:sz="0" w:space="0" w:color="auto"/>
        <w:left w:val="none" w:sz="0" w:space="0" w:color="auto"/>
        <w:bottom w:val="none" w:sz="0" w:space="0" w:color="auto"/>
        <w:right w:val="none" w:sz="0" w:space="0" w:color="auto"/>
      </w:divBdr>
    </w:div>
    <w:div w:id="1388339348">
      <w:bodyDiv w:val="1"/>
      <w:marLeft w:val="0"/>
      <w:marRight w:val="0"/>
      <w:marTop w:val="0"/>
      <w:marBottom w:val="0"/>
      <w:divBdr>
        <w:top w:val="none" w:sz="0" w:space="0" w:color="auto"/>
        <w:left w:val="none" w:sz="0" w:space="0" w:color="auto"/>
        <w:bottom w:val="none" w:sz="0" w:space="0" w:color="auto"/>
        <w:right w:val="none" w:sz="0" w:space="0" w:color="auto"/>
      </w:divBdr>
    </w:div>
    <w:div w:id="1565488572">
      <w:bodyDiv w:val="1"/>
      <w:marLeft w:val="0"/>
      <w:marRight w:val="0"/>
      <w:marTop w:val="0"/>
      <w:marBottom w:val="0"/>
      <w:divBdr>
        <w:top w:val="none" w:sz="0" w:space="0" w:color="auto"/>
        <w:left w:val="none" w:sz="0" w:space="0" w:color="auto"/>
        <w:bottom w:val="none" w:sz="0" w:space="0" w:color="auto"/>
        <w:right w:val="none" w:sz="0" w:space="0" w:color="auto"/>
      </w:divBdr>
    </w:div>
    <w:div w:id="1811825733">
      <w:bodyDiv w:val="1"/>
      <w:marLeft w:val="0"/>
      <w:marRight w:val="0"/>
      <w:marTop w:val="0"/>
      <w:marBottom w:val="0"/>
      <w:divBdr>
        <w:top w:val="none" w:sz="0" w:space="0" w:color="auto"/>
        <w:left w:val="none" w:sz="0" w:space="0" w:color="auto"/>
        <w:bottom w:val="none" w:sz="0" w:space="0" w:color="auto"/>
        <w:right w:val="none" w:sz="0" w:space="0" w:color="auto"/>
      </w:divBdr>
    </w:div>
    <w:div w:id="20378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598A.3B846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40CA-4C8B-4954-90CB-66D63D45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locnt3</dc:creator>
  <cp:lastModifiedBy>Vo Thanh Cong</cp:lastModifiedBy>
  <cp:revision>3</cp:revision>
  <cp:lastPrinted>2022-11-07T02:13:00Z</cp:lastPrinted>
  <dcterms:created xsi:type="dcterms:W3CDTF">2022-11-07T02:23:00Z</dcterms:created>
  <dcterms:modified xsi:type="dcterms:W3CDTF">2022-11-08T04:28:00Z</dcterms:modified>
</cp:coreProperties>
</file>