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40" w:rsidRPr="00670810" w:rsidRDefault="00F05640" w:rsidP="00F0564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70810">
        <w:rPr>
          <w:b/>
          <w:sz w:val="26"/>
          <w:szCs w:val="26"/>
        </w:rPr>
        <w:t xml:space="preserve">HƯỚNG DẪN THIẾT LẬP LỆNH THANH TOÁN ĐỊNH KỲ </w:t>
      </w:r>
    </w:p>
    <w:p w:rsidR="00F05640" w:rsidRPr="00670810" w:rsidRDefault="00F05640" w:rsidP="00F05640">
      <w:pPr>
        <w:jc w:val="center"/>
        <w:rPr>
          <w:b/>
          <w:sz w:val="26"/>
          <w:szCs w:val="26"/>
        </w:rPr>
      </w:pPr>
      <w:r w:rsidRPr="00670810">
        <w:rPr>
          <w:b/>
          <w:sz w:val="26"/>
          <w:szCs w:val="26"/>
        </w:rPr>
        <w:t>TRÊN BIDV SMARTBANKING</w:t>
      </w:r>
    </w:p>
    <w:p w:rsidR="00F05640" w:rsidRPr="00670810" w:rsidRDefault="00F05640" w:rsidP="00F05640">
      <w:pPr>
        <w:spacing w:line="300" w:lineRule="auto"/>
        <w:ind w:firstLine="720"/>
        <w:jc w:val="both"/>
        <w:rPr>
          <w:sz w:val="26"/>
          <w:szCs w:val="26"/>
        </w:rPr>
      </w:pPr>
    </w:p>
    <w:p w:rsidR="00F05640" w:rsidRPr="00670810" w:rsidRDefault="00F05640" w:rsidP="00F05640">
      <w:pPr>
        <w:spacing w:line="300" w:lineRule="auto"/>
        <w:ind w:firstLine="720"/>
        <w:jc w:val="both"/>
        <w:rPr>
          <w:sz w:val="26"/>
          <w:szCs w:val="26"/>
        </w:rPr>
      </w:pPr>
      <w:r w:rsidRPr="00670810">
        <w:rPr>
          <w:sz w:val="26"/>
          <w:szCs w:val="26"/>
        </w:rPr>
        <w:t>Các khách hàng đã cài đặt ứng dụng SmartBanking sau khi thực hiện đăng nhập vào ứng dụng sẽ thực hiện các thao tác sau:</w:t>
      </w:r>
    </w:p>
    <w:p w:rsidR="00F05640" w:rsidRPr="00670810" w:rsidRDefault="00F05640" w:rsidP="00F05640">
      <w:pPr>
        <w:spacing w:line="300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6"/>
        <w:gridCol w:w="4846"/>
      </w:tblGrid>
      <w:tr w:rsidR="00F05640" w:rsidRPr="00670810" w:rsidTr="00A614B8">
        <w:tc>
          <w:tcPr>
            <w:tcW w:w="4861" w:type="dxa"/>
          </w:tcPr>
          <w:p w:rsidR="00F05640" w:rsidRPr="00670810" w:rsidRDefault="00F05640" w:rsidP="00A614B8">
            <w:pPr>
              <w:spacing w:line="300" w:lineRule="auto"/>
              <w:rPr>
                <w:b/>
                <w:sz w:val="26"/>
                <w:szCs w:val="26"/>
              </w:rPr>
            </w:pPr>
            <w:r w:rsidRPr="00670810">
              <w:rPr>
                <w:b/>
                <w:sz w:val="26"/>
                <w:szCs w:val="26"/>
              </w:rPr>
              <w:t>Bước 1: Từ màn hình giao diện, NĐT lựa chọn mục “Quản lý lệnh định kỳ”</w:t>
            </w:r>
          </w:p>
        </w:tc>
        <w:tc>
          <w:tcPr>
            <w:tcW w:w="5114" w:type="dxa"/>
          </w:tcPr>
          <w:p w:rsidR="00F05640" w:rsidRPr="00670810" w:rsidRDefault="00F05640" w:rsidP="00A614B8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670810">
              <w:rPr>
                <w:b/>
                <w:sz w:val="26"/>
                <w:szCs w:val="26"/>
              </w:rPr>
              <w:t>Bước 2: Từ mục “Quản lý lệnh định kỳ” lựa chọn Mục “Đặt lệnh chuyển khoản”, tại đây NĐT thực hiện theo hướng dẫn.</w:t>
            </w:r>
          </w:p>
        </w:tc>
      </w:tr>
      <w:tr w:rsidR="00F05640" w:rsidRPr="00670810" w:rsidTr="00A614B8">
        <w:tc>
          <w:tcPr>
            <w:tcW w:w="4861" w:type="dxa"/>
          </w:tcPr>
          <w:p w:rsidR="00F05640" w:rsidRPr="00670810" w:rsidRDefault="00F05640" w:rsidP="00A614B8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70810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1A51A971" wp14:editId="49DE1A55">
                  <wp:extent cx="2992582" cy="5047013"/>
                  <wp:effectExtent l="0" t="0" r="0" b="1270"/>
                  <wp:docPr id="8" name="Picture 8" descr="C:\Users\hoangdv\Desktop\NOP TIEN CCQ\Screenshot_20200310-204821_SmartBa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angdv\Desktop\NOP TIEN CCQ\Screenshot_20200310-204821_SmartBa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82" cy="504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F05640" w:rsidRPr="00670810" w:rsidRDefault="00F05640" w:rsidP="00A614B8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70810">
              <w:rPr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2079F36E" wp14:editId="017C7C23">
                  <wp:extent cx="3313216" cy="5047013"/>
                  <wp:effectExtent l="0" t="0" r="1905" b="1270"/>
                  <wp:docPr id="10" name="Picture 10" descr="C:\Users\hoangdv\Desktop\NOP TIEN CCQ\Screenshot_20200304-161426_SmartBa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angdv\Desktop\NOP TIEN CCQ\Screenshot_20200304-161426_SmartBa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354" cy="504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640" w:rsidRPr="00670810" w:rsidTr="00A614B8">
        <w:tc>
          <w:tcPr>
            <w:tcW w:w="9975" w:type="dxa"/>
            <w:gridSpan w:val="2"/>
          </w:tcPr>
          <w:p w:rsidR="00F05640" w:rsidRPr="00670810" w:rsidRDefault="00F05640" w:rsidP="00A614B8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670810">
              <w:rPr>
                <w:b/>
                <w:sz w:val="26"/>
                <w:szCs w:val="26"/>
              </w:rPr>
              <w:t>Bước 3: Nhà đầu tư thực hiện khai báo các thông tin liên quan</w:t>
            </w:r>
          </w:p>
        </w:tc>
      </w:tr>
      <w:tr w:rsidR="00F05640" w:rsidRPr="00670810" w:rsidTr="00A614B8">
        <w:tc>
          <w:tcPr>
            <w:tcW w:w="4861" w:type="dxa"/>
          </w:tcPr>
          <w:p w:rsidR="00F05640" w:rsidRPr="00670810" w:rsidRDefault="00F05640" w:rsidP="00A614B8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70810">
              <w:rPr>
                <w:noProof/>
                <w:sz w:val="26"/>
                <w:szCs w:val="26"/>
                <w:lang w:val="vi-VN" w:eastAsia="vi-VN"/>
              </w:rPr>
              <w:lastRenderedPageBreak/>
              <w:drawing>
                <wp:inline distT="0" distB="0" distL="0" distR="0" wp14:anchorId="324435E9" wp14:editId="7DD50BD9">
                  <wp:extent cx="2980706" cy="5438899"/>
                  <wp:effectExtent l="0" t="0" r="0" b="9525"/>
                  <wp:docPr id="11" name="Picture 11" descr="C:\Users\hoangdv\Desktop\NOP TIEN CCQ\Screenshot_20200310-204831_SmartBa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angdv\Desktop\NOP TIEN CCQ\Screenshot_20200310-204831_SmartBa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31" cy="543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F05640" w:rsidRPr="00670810" w:rsidRDefault="00F05640" w:rsidP="00A614B8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Trong đó lưu ý: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Đến tài khoản: NĐT chọn tài khoản của Quỹ mở cho đại lý phân phối tương ứng.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Ngày hiệu lực: là ngày bắt đầu của chu kỳ lệnh định kỳ (phải là ngày tương lai)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Tần suất: Bạn chọn Ngày/Tháng và gõ tần suất vào.</w:t>
            </w:r>
          </w:p>
          <w:p w:rsidR="00F05640" w:rsidRPr="00670810" w:rsidRDefault="00F05640" w:rsidP="00A614B8">
            <w:pPr>
              <w:pStyle w:val="ListParagraph"/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+   Nếu đặt lệnh định kỳ theo Tuần: NĐT chọn Ngày và Tần suất là 7 (Chu kỳ chuyển mỗi 07 ngày bắt đầu từ ngày hiệu lực)</w:t>
            </w:r>
          </w:p>
          <w:p w:rsidR="00F05640" w:rsidRPr="00670810" w:rsidRDefault="00F05640" w:rsidP="00A614B8">
            <w:pPr>
              <w:pStyle w:val="ListParagraph"/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+  Nếu lệnh định kỳ theo 02 tuần: NĐT chọn Ngày và Tần suất là 14</w:t>
            </w:r>
          </w:p>
          <w:p w:rsidR="00F05640" w:rsidRPr="00670810" w:rsidRDefault="00F05640" w:rsidP="00A614B8">
            <w:pPr>
              <w:pStyle w:val="ListParagraph"/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+    Nếu Lệnh định kỳ theo Tháng: Nhà đầu tư chọn Tháng và Tần suất 01</w:t>
            </w:r>
          </w:p>
          <w:p w:rsidR="00F05640" w:rsidRPr="00670810" w:rsidRDefault="00F05640" w:rsidP="00A614B8">
            <w:pPr>
              <w:pStyle w:val="ListParagraph"/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+    Nếu lệnh định kỳ theo Quý: Nhà đầu tư chọn Tháng và Tần suất là 3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Ngày thực hiện lại nếu không đủ số dư: Nhà đầu tư lựa chọn số ngày phù hợp.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Ngày hết hạn: Là ngày lệnh định kỳ bị hệ thống hủy bỏ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Số tiền: Là số tiền định kỳ NĐT nộp mua CCQ mở</w:t>
            </w:r>
          </w:p>
          <w:p w:rsidR="00F05640" w:rsidRPr="00670810" w:rsidRDefault="00F05640" w:rsidP="00F05640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502" w:hanging="425"/>
              <w:jc w:val="both"/>
              <w:rPr>
                <w:sz w:val="26"/>
                <w:szCs w:val="26"/>
              </w:rPr>
            </w:pPr>
            <w:r w:rsidRPr="00670810">
              <w:rPr>
                <w:sz w:val="26"/>
                <w:szCs w:val="26"/>
              </w:rPr>
              <w:t>Nội dung giao dịch: NĐT gõ nội dung theo Format do CTY QLQ hướng dẫn.</w:t>
            </w:r>
          </w:p>
        </w:tc>
      </w:tr>
      <w:tr w:rsidR="00F05640" w:rsidRPr="00670810" w:rsidTr="00A614B8">
        <w:trPr>
          <w:trHeight w:val="588"/>
        </w:trPr>
        <w:tc>
          <w:tcPr>
            <w:tcW w:w="9975" w:type="dxa"/>
            <w:gridSpan w:val="2"/>
          </w:tcPr>
          <w:p w:rsidR="00F05640" w:rsidRPr="00670810" w:rsidRDefault="00F05640" w:rsidP="00A614B8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670810">
              <w:rPr>
                <w:b/>
                <w:noProof/>
                <w:sz w:val="26"/>
                <w:szCs w:val="26"/>
              </w:rPr>
              <w:t xml:space="preserve">Bước 4: </w:t>
            </w:r>
            <w:r w:rsidRPr="00670810">
              <w:rPr>
                <w:b/>
                <w:sz w:val="26"/>
                <w:szCs w:val="26"/>
              </w:rPr>
              <w:t>Sau khi nhập xong thông tin nhà đầu tư chọn “Tiếp tục” để thực hiện xác thực OTP và kết thúc giao dịch</w:t>
            </w:r>
          </w:p>
        </w:tc>
      </w:tr>
    </w:tbl>
    <w:p w:rsidR="00F05640" w:rsidRPr="00670810" w:rsidRDefault="00F05640" w:rsidP="00F05640">
      <w:pPr>
        <w:spacing w:line="300" w:lineRule="auto"/>
        <w:ind w:firstLine="720"/>
        <w:jc w:val="both"/>
        <w:rPr>
          <w:sz w:val="26"/>
          <w:szCs w:val="26"/>
        </w:rPr>
      </w:pPr>
    </w:p>
    <w:p w:rsidR="00F05640" w:rsidRPr="00F05640" w:rsidRDefault="00F05640"/>
    <w:sectPr w:rsidR="00F05640" w:rsidRPr="00F056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C7F"/>
    <w:multiLevelType w:val="hybridMultilevel"/>
    <w:tmpl w:val="7DDC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0"/>
    <w:rsid w:val="00825883"/>
    <w:rsid w:val="00915A85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40"/>
    <w:pPr>
      <w:ind w:left="720"/>
      <w:contextualSpacing/>
    </w:pPr>
  </w:style>
  <w:style w:type="table" w:styleId="TableGrid">
    <w:name w:val="Table Grid"/>
    <w:basedOn w:val="TableNormal"/>
    <w:uiPriority w:val="59"/>
    <w:rsid w:val="00F056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40"/>
    <w:pPr>
      <w:ind w:left="720"/>
      <w:contextualSpacing/>
    </w:pPr>
  </w:style>
  <w:style w:type="table" w:styleId="TableGrid">
    <w:name w:val="Table Grid"/>
    <w:basedOn w:val="TableNormal"/>
    <w:uiPriority w:val="59"/>
    <w:rsid w:val="00F056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tam MXH</dc:creator>
  <cp:lastModifiedBy>Trung tam MXH</cp:lastModifiedBy>
  <cp:revision>1</cp:revision>
  <dcterms:created xsi:type="dcterms:W3CDTF">2020-03-24T01:33:00Z</dcterms:created>
  <dcterms:modified xsi:type="dcterms:W3CDTF">2020-03-24T01:34:00Z</dcterms:modified>
</cp:coreProperties>
</file>