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4E02F" w14:textId="77777777" w:rsidR="00B00424" w:rsidRPr="00E87669" w:rsidRDefault="00B00424" w:rsidP="00B00424">
      <w:pPr>
        <w:keepNext/>
        <w:pBdr>
          <w:top w:val="thinThickSmallGap" w:sz="24" w:space="1" w:color="auto"/>
          <w:left w:val="thinThickSmallGap" w:sz="24" w:space="0" w:color="auto"/>
          <w:bottom w:val="thickThinSmallGap" w:sz="24" w:space="1" w:color="auto"/>
          <w:right w:val="thickThinSmallGap" w:sz="24" w:space="4" w:color="auto"/>
        </w:pBdr>
        <w:tabs>
          <w:tab w:val="left" w:pos="7267"/>
          <w:tab w:val="left" w:pos="7380"/>
        </w:tabs>
        <w:spacing w:beforeLines="60" w:before="144" w:afterLines="60" w:after="144"/>
        <w:jc w:val="both"/>
        <w:rPr>
          <w:color w:val="000000"/>
          <w:sz w:val="26"/>
          <w:szCs w:val="26"/>
        </w:rPr>
      </w:pPr>
      <w:bookmarkStart w:id="0" w:name="_GoBack"/>
      <w:bookmarkEnd w:id="0"/>
      <w:r w:rsidRPr="00E87669">
        <w:rPr>
          <w:color w:val="000000"/>
          <w:sz w:val="26"/>
          <w:szCs w:val="26"/>
        </w:rPr>
        <w:tab/>
      </w:r>
      <w:r w:rsidRPr="00E87669">
        <w:rPr>
          <w:color w:val="000000"/>
          <w:sz w:val="26"/>
          <w:szCs w:val="26"/>
        </w:rPr>
        <w:tab/>
      </w:r>
    </w:p>
    <w:p w14:paraId="5C7960B6" w14:textId="77777777" w:rsidR="00B00424" w:rsidRPr="00E87669" w:rsidRDefault="00B00424" w:rsidP="00B00424">
      <w:pPr>
        <w:keepNext/>
        <w:pBdr>
          <w:top w:val="thinThickSmallGap" w:sz="24" w:space="1" w:color="auto"/>
          <w:left w:val="thinThickSmallGap" w:sz="24" w:space="0" w:color="auto"/>
          <w:bottom w:val="thickThinSmallGap" w:sz="24" w:space="1" w:color="auto"/>
          <w:right w:val="thickThinSmallGap" w:sz="24" w:space="4" w:color="auto"/>
        </w:pBdr>
        <w:spacing w:beforeLines="60" w:before="144" w:afterLines="60" w:after="144"/>
        <w:jc w:val="right"/>
        <w:rPr>
          <w:color w:val="000000"/>
          <w:sz w:val="26"/>
          <w:szCs w:val="26"/>
        </w:rPr>
      </w:pPr>
      <w:r>
        <w:rPr>
          <w:noProof/>
        </w:rPr>
        <w:drawing>
          <wp:inline distT="0" distB="0" distL="0" distR="0" wp14:anchorId="17F15657" wp14:editId="208A0007">
            <wp:extent cx="1825336" cy="590550"/>
            <wp:effectExtent l="0" t="0" r="3810" b="0"/>
            <wp:docPr id="2" name="Picture 2" descr="Kết quả hình ảnh cho logo bi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ết quả hình ảnh cho logo bidv"/>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5956" cy="590751"/>
                    </a:xfrm>
                    <a:prstGeom prst="rect">
                      <a:avLst/>
                    </a:prstGeom>
                    <a:noFill/>
                    <a:ln>
                      <a:noFill/>
                    </a:ln>
                  </pic:spPr>
                </pic:pic>
              </a:graphicData>
            </a:graphic>
          </wp:inline>
        </w:drawing>
      </w:r>
      <w:r w:rsidRPr="00E87669">
        <w:rPr>
          <w:color w:val="000000"/>
          <w:sz w:val="26"/>
          <w:szCs w:val="26"/>
        </w:rPr>
        <w:tab/>
      </w:r>
      <w:r>
        <w:rPr>
          <w:color w:val="000000"/>
          <w:sz w:val="26"/>
          <w:szCs w:val="26"/>
        </w:rPr>
        <w:t xml:space="preserve">                      </w:t>
      </w:r>
      <w:r w:rsidRPr="00E87669">
        <w:rPr>
          <w:color w:val="000000"/>
          <w:sz w:val="26"/>
          <w:szCs w:val="26"/>
        </w:rPr>
        <w:tab/>
      </w:r>
      <w:r>
        <w:rPr>
          <w:color w:val="000000"/>
          <w:sz w:val="26"/>
          <w:szCs w:val="26"/>
        </w:rPr>
        <w:t xml:space="preserve">         </w:t>
      </w:r>
      <w:r w:rsidRPr="00E87669">
        <w:rPr>
          <w:color w:val="000000"/>
          <w:sz w:val="26"/>
          <w:szCs w:val="26"/>
        </w:rPr>
        <w:tab/>
      </w:r>
      <w:r w:rsidRPr="005057A6">
        <w:rPr>
          <w:noProof/>
          <w:color w:val="000000"/>
          <w:sz w:val="26"/>
          <w:szCs w:val="26"/>
        </w:rPr>
        <w:drawing>
          <wp:inline distT="0" distB="0" distL="0" distR="0" wp14:anchorId="692FDDC3" wp14:editId="6C5B7E25">
            <wp:extent cx="1809750" cy="59300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0" cy="593008"/>
                    </a:xfrm>
                    <a:prstGeom prst="rect">
                      <a:avLst/>
                    </a:prstGeom>
                    <a:noFill/>
                    <a:ln>
                      <a:noFill/>
                    </a:ln>
                  </pic:spPr>
                </pic:pic>
              </a:graphicData>
            </a:graphic>
          </wp:inline>
        </w:drawing>
      </w:r>
      <w:r w:rsidRPr="00E87669">
        <w:rPr>
          <w:color w:val="000000"/>
          <w:sz w:val="26"/>
          <w:szCs w:val="26"/>
        </w:rPr>
        <w:tab/>
      </w:r>
      <w:r w:rsidRPr="00E87669">
        <w:rPr>
          <w:color w:val="000000"/>
          <w:sz w:val="26"/>
          <w:szCs w:val="26"/>
        </w:rPr>
        <w:tab/>
      </w:r>
    </w:p>
    <w:p w14:paraId="378006DA" w14:textId="77777777" w:rsidR="00B00424" w:rsidRPr="00E87669" w:rsidRDefault="00B00424" w:rsidP="00B00424">
      <w:pPr>
        <w:keepNext/>
        <w:pBdr>
          <w:top w:val="thinThickSmallGap" w:sz="24" w:space="1" w:color="auto"/>
          <w:left w:val="thinThickSmallGap" w:sz="24" w:space="0" w:color="auto"/>
          <w:bottom w:val="thickThinSmallGap" w:sz="24" w:space="1" w:color="auto"/>
          <w:right w:val="thickThinSmallGap" w:sz="24" w:space="4" w:color="auto"/>
        </w:pBdr>
        <w:spacing w:beforeLines="60" w:before="144" w:afterLines="60" w:after="144"/>
        <w:jc w:val="both"/>
        <w:rPr>
          <w:color w:val="000000"/>
          <w:sz w:val="26"/>
          <w:szCs w:val="26"/>
        </w:rPr>
      </w:pPr>
    </w:p>
    <w:p w14:paraId="45939FC7" w14:textId="77777777" w:rsidR="00B00424" w:rsidRDefault="00B00424" w:rsidP="00B00424">
      <w:pPr>
        <w:keepNext/>
        <w:pBdr>
          <w:top w:val="thinThickSmallGap" w:sz="24" w:space="1" w:color="auto"/>
          <w:left w:val="thinThickSmallGap" w:sz="24" w:space="0" w:color="auto"/>
          <w:bottom w:val="thickThinSmallGap" w:sz="24" w:space="1" w:color="auto"/>
          <w:right w:val="thickThinSmallGap" w:sz="24" w:space="4" w:color="auto"/>
        </w:pBdr>
        <w:spacing w:beforeLines="60" w:before="144" w:afterLines="60" w:after="144"/>
        <w:jc w:val="both"/>
        <w:rPr>
          <w:color w:val="000000"/>
          <w:sz w:val="26"/>
          <w:szCs w:val="26"/>
        </w:rPr>
      </w:pPr>
    </w:p>
    <w:p w14:paraId="4B65732E" w14:textId="77777777" w:rsidR="00840544" w:rsidRDefault="00840544" w:rsidP="00B00424">
      <w:pPr>
        <w:keepNext/>
        <w:pBdr>
          <w:top w:val="thinThickSmallGap" w:sz="24" w:space="1" w:color="auto"/>
          <w:left w:val="thinThickSmallGap" w:sz="24" w:space="0" w:color="auto"/>
          <w:bottom w:val="thickThinSmallGap" w:sz="24" w:space="1" w:color="auto"/>
          <w:right w:val="thickThinSmallGap" w:sz="24" w:space="4" w:color="auto"/>
        </w:pBdr>
        <w:spacing w:beforeLines="60" w:before="144" w:afterLines="60" w:after="144"/>
        <w:jc w:val="both"/>
        <w:rPr>
          <w:color w:val="000000"/>
          <w:sz w:val="26"/>
          <w:szCs w:val="26"/>
        </w:rPr>
      </w:pPr>
    </w:p>
    <w:p w14:paraId="0E00760B" w14:textId="77777777" w:rsidR="00840544" w:rsidRDefault="00840544" w:rsidP="00B00424">
      <w:pPr>
        <w:keepNext/>
        <w:pBdr>
          <w:top w:val="thinThickSmallGap" w:sz="24" w:space="1" w:color="auto"/>
          <w:left w:val="thinThickSmallGap" w:sz="24" w:space="0" w:color="auto"/>
          <w:bottom w:val="thickThinSmallGap" w:sz="24" w:space="1" w:color="auto"/>
          <w:right w:val="thickThinSmallGap" w:sz="24" w:space="4" w:color="auto"/>
        </w:pBdr>
        <w:spacing w:beforeLines="60" w:before="144" w:afterLines="60" w:after="144"/>
        <w:jc w:val="both"/>
        <w:rPr>
          <w:color w:val="000000"/>
          <w:sz w:val="26"/>
          <w:szCs w:val="26"/>
        </w:rPr>
      </w:pPr>
    </w:p>
    <w:p w14:paraId="42BD3EAA" w14:textId="77777777" w:rsidR="00840544" w:rsidRDefault="00840544" w:rsidP="00B00424">
      <w:pPr>
        <w:keepNext/>
        <w:pBdr>
          <w:top w:val="thinThickSmallGap" w:sz="24" w:space="1" w:color="auto"/>
          <w:left w:val="thinThickSmallGap" w:sz="24" w:space="0" w:color="auto"/>
          <w:bottom w:val="thickThinSmallGap" w:sz="24" w:space="1" w:color="auto"/>
          <w:right w:val="thickThinSmallGap" w:sz="24" w:space="4" w:color="auto"/>
        </w:pBdr>
        <w:spacing w:beforeLines="60" w:before="144" w:afterLines="60" w:after="144"/>
        <w:jc w:val="both"/>
        <w:rPr>
          <w:color w:val="000000"/>
          <w:sz w:val="26"/>
          <w:szCs w:val="26"/>
        </w:rPr>
      </w:pPr>
    </w:p>
    <w:p w14:paraId="7119E236" w14:textId="77777777" w:rsidR="00840544" w:rsidRDefault="00840544" w:rsidP="00B00424">
      <w:pPr>
        <w:keepNext/>
        <w:pBdr>
          <w:top w:val="thinThickSmallGap" w:sz="24" w:space="1" w:color="auto"/>
          <w:left w:val="thinThickSmallGap" w:sz="24" w:space="0" w:color="auto"/>
          <w:bottom w:val="thickThinSmallGap" w:sz="24" w:space="1" w:color="auto"/>
          <w:right w:val="thickThinSmallGap" w:sz="24" w:space="4" w:color="auto"/>
        </w:pBdr>
        <w:spacing w:beforeLines="60" w:before="144" w:afterLines="60" w:after="144"/>
        <w:jc w:val="both"/>
        <w:rPr>
          <w:color w:val="000000"/>
          <w:sz w:val="26"/>
          <w:szCs w:val="26"/>
        </w:rPr>
      </w:pPr>
    </w:p>
    <w:p w14:paraId="09082563" w14:textId="77777777" w:rsidR="00840544" w:rsidRPr="00E87669" w:rsidRDefault="00840544" w:rsidP="00B00424">
      <w:pPr>
        <w:keepNext/>
        <w:pBdr>
          <w:top w:val="thinThickSmallGap" w:sz="24" w:space="1" w:color="auto"/>
          <w:left w:val="thinThickSmallGap" w:sz="24" w:space="0" w:color="auto"/>
          <w:bottom w:val="thickThinSmallGap" w:sz="24" w:space="1" w:color="auto"/>
          <w:right w:val="thickThinSmallGap" w:sz="24" w:space="4" w:color="auto"/>
        </w:pBdr>
        <w:spacing w:beforeLines="60" w:before="144" w:afterLines="60" w:after="144"/>
        <w:jc w:val="both"/>
        <w:rPr>
          <w:color w:val="000000"/>
          <w:sz w:val="26"/>
          <w:szCs w:val="26"/>
        </w:rPr>
      </w:pPr>
    </w:p>
    <w:p w14:paraId="188EEC82" w14:textId="77777777" w:rsidR="00B00424" w:rsidRPr="00E87669" w:rsidRDefault="00B00424" w:rsidP="00B00424">
      <w:pPr>
        <w:keepNext/>
        <w:pBdr>
          <w:top w:val="thinThickSmallGap" w:sz="24" w:space="1" w:color="auto"/>
          <w:left w:val="thinThickSmallGap" w:sz="24" w:space="0" w:color="auto"/>
          <w:bottom w:val="thickThinSmallGap" w:sz="24" w:space="1" w:color="auto"/>
          <w:right w:val="thickThinSmallGap" w:sz="24" w:space="4" w:color="auto"/>
        </w:pBdr>
        <w:spacing w:beforeLines="60" w:before="144" w:afterLines="60" w:after="144"/>
        <w:jc w:val="both"/>
        <w:rPr>
          <w:color w:val="000000"/>
          <w:sz w:val="26"/>
          <w:szCs w:val="26"/>
        </w:rPr>
      </w:pPr>
      <w:r w:rsidRPr="00E87669">
        <w:rPr>
          <w:color w:val="000000"/>
          <w:sz w:val="26"/>
          <w:szCs w:val="26"/>
        </w:rPr>
        <w:tab/>
        <w:t xml:space="preserve">                                                                  </w:t>
      </w:r>
      <w:r w:rsidRPr="00E87669">
        <w:rPr>
          <w:color w:val="000000"/>
          <w:sz w:val="26"/>
          <w:szCs w:val="26"/>
        </w:rPr>
        <w:tab/>
      </w:r>
      <w:r w:rsidRPr="00E87669">
        <w:rPr>
          <w:color w:val="000000"/>
          <w:sz w:val="26"/>
          <w:szCs w:val="26"/>
        </w:rPr>
        <w:tab/>
      </w:r>
    </w:p>
    <w:p w14:paraId="3E13EAC7" w14:textId="77777777" w:rsidR="00B00424" w:rsidRPr="005057A6" w:rsidRDefault="00B00424" w:rsidP="00B00424">
      <w:pPr>
        <w:keepNext/>
        <w:pBdr>
          <w:top w:val="thinThickSmallGap" w:sz="24" w:space="1" w:color="auto"/>
          <w:left w:val="thinThickSmallGap" w:sz="24" w:space="0" w:color="auto"/>
          <w:bottom w:val="thickThinSmallGap" w:sz="24" w:space="1" w:color="auto"/>
          <w:right w:val="thickThinSmallGap" w:sz="24" w:space="4" w:color="auto"/>
        </w:pBdr>
        <w:spacing w:beforeLines="60" w:before="144" w:afterLines="60" w:after="144"/>
        <w:jc w:val="both"/>
        <w:rPr>
          <w:rFonts w:ascii="Times New Roman" w:hAnsi="Times New Roman" w:cs="Times New Roman"/>
          <w:color w:val="000000"/>
          <w:sz w:val="26"/>
          <w:szCs w:val="26"/>
        </w:rPr>
      </w:pPr>
    </w:p>
    <w:p w14:paraId="1D22ACF0" w14:textId="77777777" w:rsidR="00B00424" w:rsidRPr="005057A6" w:rsidRDefault="00840544" w:rsidP="00B00424">
      <w:pPr>
        <w:keepNext/>
        <w:pBdr>
          <w:top w:val="thinThickSmallGap" w:sz="24" w:space="1" w:color="auto"/>
          <w:left w:val="thinThickSmallGap" w:sz="24" w:space="0" w:color="auto"/>
          <w:bottom w:val="thickThinSmallGap" w:sz="24" w:space="1" w:color="auto"/>
          <w:right w:val="thickThinSmallGap" w:sz="24" w:space="4" w:color="auto"/>
        </w:pBdr>
        <w:spacing w:beforeLines="60" w:before="144"/>
        <w:jc w:val="center"/>
        <w:rPr>
          <w:rFonts w:ascii="Times New Roman" w:hAnsi="Times New Roman" w:cs="Times New Roman"/>
          <w:b/>
          <w:color w:val="000000"/>
          <w:sz w:val="32"/>
          <w:szCs w:val="26"/>
        </w:rPr>
      </w:pPr>
      <w:r>
        <w:rPr>
          <w:rFonts w:ascii="Times New Roman" w:hAnsi="Times New Roman" w:cs="Times New Roman"/>
          <w:b/>
          <w:color w:val="000000"/>
          <w:sz w:val="32"/>
          <w:szCs w:val="26"/>
        </w:rPr>
        <w:t>HƯỚNG DẪN KHIẾU NẠI VÀ GIẢI QUYẾT BỒI THƯỜNG</w:t>
      </w:r>
    </w:p>
    <w:p w14:paraId="56512217" w14:textId="77777777" w:rsidR="00B00424" w:rsidRPr="005057A6" w:rsidRDefault="00B00424" w:rsidP="00B00424">
      <w:pPr>
        <w:keepNext/>
        <w:pBdr>
          <w:top w:val="thinThickSmallGap" w:sz="24" w:space="1" w:color="auto"/>
          <w:left w:val="thinThickSmallGap" w:sz="24" w:space="0" w:color="auto"/>
          <w:bottom w:val="thickThinSmallGap" w:sz="24" w:space="1" w:color="auto"/>
          <w:right w:val="thickThinSmallGap" w:sz="24" w:space="4" w:color="auto"/>
        </w:pBdr>
        <w:spacing w:beforeLines="60" w:before="144" w:afterLines="60" w:after="144" w:line="360" w:lineRule="auto"/>
        <w:jc w:val="center"/>
        <w:rPr>
          <w:rFonts w:ascii="Times New Roman" w:hAnsi="Times New Roman" w:cs="Times New Roman"/>
          <w:b/>
          <w:color w:val="000000"/>
          <w:sz w:val="32"/>
          <w:szCs w:val="26"/>
        </w:rPr>
      </w:pPr>
      <w:r w:rsidRPr="005057A6">
        <w:rPr>
          <w:rFonts w:ascii="Times New Roman" w:hAnsi="Times New Roman" w:cs="Times New Roman"/>
          <w:b/>
          <w:color w:val="000000"/>
          <w:sz w:val="32"/>
          <w:szCs w:val="26"/>
        </w:rPr>
        <w:t>CHO CHỦ THẺ BIDV</w:t>
      </w:r>
    </w:p>
    <w:p w14:paraId="0195C153" w14:textId="77777777" w:rsidR="00B00424" w:rsidRDefault="00B00424" w:rsidP="00B00424">
      <w:pPr>
        <w:keepNext/>
        <w:pBdr>
          <w:top w:val="thinThickSmallGap" w:sz="24" w:space="1" w:color="auto"/>
          <w:left w:val="thinThickSmallGap" w:sz="24" w:space="0" w:color="auto"/>
          <w:bottom w:val="thickThinSmallGap" w:sz="24" w:space="1" w:color="auto"/>
          <w:right w:val="thickThinSmallGap" w:sz="24" w:space="4" w:color="auto"/>
        </w:pBdr>
        <w:spacing w:beforeLines="60" w:before="144"/>
        <w:jc w:val="center"/>
        <w:rPr>
          <w:rFonts w:ascii="Times New Roman" w:hAnsi="Times New Roman" w:cs="Times New Roman"/>
          <w:b/>
          <w:color w:val="000000"/>
          <w:sz w:val="26"/>
          <w:szCs w:val="26"/>
        </w:rPr>
      </w:pPr>
    </w:p>
    <w:p w14:paraId="69262F05" w14:textId="77777777" w:rsidR="00F9714E" w:rsidRDefault="00F9714E" w:rsidP="00B00424">
      <w:pPr>
        <w:keepNext/>
        <w:pBdr>
          <w:top w:val="thinThickSmallGap" w:sz="24" w:space="1" w:color="auto"/>
          <w:left w:val="thinThickSmallGap" w:sz="24" w:space="0" w:color="auto"/>
          <w:bottom w:val="thickThinSmallGap" w:sz="24" w:space="1" w:color="auto"/>
          <w:right w:val="thickThinSmallGap" w:sz="24" w:space="4" w:color="auto"/>
        </w:pBdr>
        <w:spacing w:beforeLines="60" w:before="144"/>
        <w:jc w:val="center"/>
        <w:rPr>
          <w:rFonts w:ascii="Times New Roman" w:hAnsi="Times New Roman" w:cs="Times New Roman"/>
          <w:b/>
          <w:color w:val="000000"/>
          <w:sz w:val="26"/>
          <w:szCs w:val="26"/>
        </w:rPr>
      </w:pPr>
    </w:p>
    <w:p w14:paraId="78E6B08D" w14:textId="77777777" w:rsidR="00840544" w:rsidRDefault="00840544" w:rsidP="00B00424">
      <w:pPr>
        <w:keepNext/>
        <w:pBdr>
          <w:top w:val="thinThickSmallGap" w:sz="24" w:space="1" w:color="auto"/>
          <w:left w:val="thinThickSmallGap" w:sz="24" w:space="0" w:color="auto"/>
          <w:bottom w:val="thickThinSmallGap" w:sz="24" w:space="1" w:color="auto"/>
          <w:right w:val="thickThinSmallGap" w:sz="24" w:space="4" w:color="auto"/>
        </w:pBdr>
        <w:spacing w:beforeLines="60" w:before="144"/>
        <w:jc w:val="center"/>
        <w:rPr>
          <w:rFonts w:ascii="Times New Roman" w:hAnsi="Times New Roman" w:cs="Times New Roman"/>
          <w:b/>
          <w:color w:val="000000"/>
          <w:sz w:val="26"/>
          <w:szCs w:val="26"/>
        </w:rPr>
      </w:pPr>
    </w:p>
    <w:p w14:paraId="450FFF71" w14:textId="77777777" w:rsidR="00F9714E" w:rsidRDefault="00F9714E" w:rsidP="00B00424">
      <w:pPr>
        <w:keepNext/>
        <w:pBdr>
          <w:top w:val="thinThickSmallGap" w:sz="24" w:space="1" w:color="auto"/>
          <w:left w:val="thinThickSmallGap" w:sz="24" w:space="0" w:color="auto"/>
          <w:bottom w:val="thickThinSmallGap" w:sz="24" w:space="1" w:color="auto"/>
          <w:right w:val="thickThinSmallGap" w:sz="24" w:space="4" w:color="auto"/>
        </w:pBdr>
        <w:spacing w:beforeLines="60" w:before="144"/>
        <w:jc w:val="center"/>
        <w:rPr>
          <w:rFonts w:ascii="Times New Roman" w:hAnsi="Times New Roman" w:cs="Times New Roman"/>
          <w:b/>
          <w:color w:val="000000"/>
          <w:sz w:val="26"/>
          <w:szCs w:val="26"/>
        </w:rPr>
      </w:pPr>
    </w:p>
    <w:p w14:paraId="11C77363" w14:textId="77777777" w:rsidR="00F9714E" w:rsidRDefault="00F9714E" w:rsidP="00B00424">
      <w:pPr>
        <w:keepNext/>
        <w:pBdr>
          <w:top w:val="thinThickSmallGap" w:sz="24" w:space="1" w:color="auto"/>
          <w:left w:val="thinThickSmallGap" w:sz="24" w:space="0" w:color="auto"/>
          <w:bottom w:val="thickThinSmallGap" w:sz="24" w:space="1" w:color="auto"/>
          <w:right w:val="thickThinSmallGap" w:sz="24" w:space="4" w:color="auto"/>
        </w:pBdr>
        <w:spacing w:beforeLines="60" w:before="144"/>
        <w:jc w:val="center"/>
        <w:rPr>
          <w:rFonts w:ascii="Times New Roman" w:hAnsi="Times New Roman" w:cs="Times New Roman"/>
          <w:b/>
          <w:color w:val="000000"/>
          <w:sz w:val="26"/>
          <w:szCs w:val="26"/>
        </w:rPr>
      </w:pPr>
    </w:p>
    <w:p w14:paraId="2BA24E92" w14:textId="77777777" w:rsidR="00F9714E" w:rsidRDefault="00F9714E" w:rsidP="00B00424">
      <w:pPr>
        <w:keepNext/>
        <w:pBdr>
          <w:top w:val="thinThickSmallGap" w:sz="24" w:space="1" w:color="auto"/>
          <w:left w:val="thinThickSmallGap" w:sz="24" w:space="0" w:color="auto"/>
          <w:bottom w:val="thickThinSmallGap" w:sz="24" w:space="1" w:color="auto"/>
          <w:right w:val="thickThinSmallGap" w:sz="24" w:space="4" w:color="auto"/>
        </w:pBdr>
        <w:spacing w:beforeLines="60" w:before="144"/>
        <w:jc w:val="center"/>
        <w:rPr>
          <w:rFonts w:ascii="Times New Roman" w:hAnsi="Times New Roman" w:cs="Times New Roman"/>
          <w:b/>
          <w:color w:val="000000"/>
          <w:sz w:val="26"/>
          <w:szCs w:val="26"/>
        </w:rPr>
      </w:pPr>
    </w:p>
    <w:p w14:paraId="0CACF3F6" w14:textId="77777777" w:rsidR="00F9714E" w:rsidRDefault="00F9714E" w:rsidP="00B00424">
      <w:pPr>
        <w:keepNext/>
        <w:pBdr>
          <w:top w:val="thinThickSmallGap" w:sz="24" w:space="1" w:color="auto"/>
          <w:left w:val="thinThickSmallGap" w:sz="24" w:space="0" w:color="auto"/>
          <w:bottom w:val="thickThinSmallGap" w:sz="24" w:space="1" w:color="auto"/>
          <w:right w:val="thickThinSmallGap" w:sz="24" w:space="4" w:color="auto"/>
        </w:pBdr>
        <w:spacing w:beforeLines="60" w:before="144"/>
        <w:jc w:val="center"/>
        <w:rPr>
          <w:rFonts w:ascii="Times New Roman" w:hAnsi="Times New Roman" w:cs="Times New Roman"/>
          <w:b/>
          <w:color w:val="000000"/>
          <w:sz w:val="26"/>
          <w:szCs w:val="26"/>
        </w:rPr>
      </w:pPr>
    </w:p>
    <w:p w14:paraId="6217CB54" w14:textId="77777777" w:rsidR="00F9714E" w:rsidRDefault="00F9714E" w:rsidP="00B00424">
      <w:pPr>
        <w:keepNext/>
        <w:pBdr>
          <w:top w:val="thinThickSmallGap" w:sz="24" w:space="1" w:color="auto"/>
          <w:left w:val="thinThickSmallGap" w:sz="24" w:space="0" w:color="auto"/>
          <w:bottom w:val="thickThinSmallGap" w:sz="24" w:space="1" w:color="auto"/>
          <w:right w:val="thickThinSmallGap" w:sz="24" w:space="4" w:color="auto"/>
        </w:pBdr>
        <w:spacing w:beforeLines="60" w:before="144"/>
        <w:jc w:val="center"/>
        <w:rPr>
          <w:rFonts w:ascii="Times New Roman" w:hAnsi="Times New Roman" w:cs="Times New Roman"/>
          <w:b/>
          <w:color w:val="000000"/>
          <w:sz w:val="26"/>
          <w:szCs w:val="26"/>
        </w:rPr>
      </w:pPr>
    </w:p>
    <w:p w14:paraId="45E040BD" w14:textId="77777777" w:rsidR="00F9714E" w:rsidRDefault="00F9714E" w:rsidP="00B00424">
      <w:pPr>
        <w:keepNext/>
        <w:pBdr>
          <w:top w:val="thinThickSmallGap" w:sz="24" w:space="1" w:color="auto"/>
          <w:left w:val="thinThickSmallGap" w:sz="24" w:space="0" w:color="auto"/>
          <w:bottom w:val="thickThinSmallGap" w:sz="24" w:space="1" w:color="auto"/>
          <w:right w:val="thickThinSmallGap" w:sz="24" w:space="4" w:color="auto"/>
        </w:pBdr>
        <w:spacing w:beforeLines="60" w:before="144"/>
        <w:jc w:val="center"/>
        <w:rPr>
          <w:rFonts w:ascii="Times New Roman" w:hAnsi="Times New Roman" w:cs="Times New Roman"/>
          <w:b/>
          <w:color w:val="000000"/>
          <w:sz w:val="26"/>
          <w:szCs w:val="26"/>
        </w:rPr>
      </w:pPr>
    </w:p>
    <w:p w14:paraId="472069BA" w14:textId="77777777" w:rsidR="00F9714E" w:rsidRDefault="00F9714E" w:rsidP="00B00424">
      <w:pPr>
        <w:keepNext/>
        <w:pBdr>
          <w:top w:val="thinThickSmallGap" w:sz="24" w:space="1" w:color="auto"/>
          <w:left w:val="thinThickSmallGap" w:sz="24" w:space="0" w:color="auto"/>
          <w:bottom w:val="thickThinSmallGap" w:sz="24" w:space="1" w:color="auto"/>
          <w:right w:val="thickThinSmallGap" w:sz="24" w:space="4" w:color="auto"/>
        </w:pBdr>
        <w:spacing w:beforeLines="60" w:before="144"/>
        <w:jc w:val="center"/>
        <w:rPr>
          <w:rFonts w:ascii="Times New Roman" w:hAnsi="Times New Roman" w:cs="Times New Roman"/>
          <w:b/>
          <w:color w:val="000000"/>
          <w:sz w:val="26"/>
          <w:szCs w:val="26"/>
        </w:rPr>
      </w:pPr>
    </w:p>
    <w:p w14:paraId="4184E0F5" w14:textId="77777777" w:rsidR="00F9714E" w:rsidRPr="005057A6" w:rsidRDefault="00F9714E" w:rsidP="00B00424">
      <w:pPr>
        <w:keepNext/>
        <w:pBdr>
          <w:top w:val="thinThickSmallGap" w:sz="24" w:space="1" w:color="auto"/>
          <w:left w:val="thinThickSmallGap" w:sz="24" w:space="0" w:color="auto"/>
          <w:bottom w:val="thickThinSmallGap" w:sz="24" w:space="1" w:color="auto"/>
          <w:right w:val="thickThinSmallGap" w:sz="24" w:space="4" w:color="auto"/>
        </w:pBdr>
        <w:spacing w:beforeLines="60" w:before="144"/>
        <w:jc w:val="center"/>
        <w:rPr>
          <w:rFonts w:ascii="Times New Roman" w:hAnsi="Times New Roman" w:cs="Times New Roman"/>
          <w:b/>
          <w:color w:val="000000"/>
          <w:sz w:val="56"/>
          <w:szCs w:val="26"/>
        </w:rPr>
      </w:pPr>
    </w:p>
    <w:p w14:paraId="21B6EF6C" w14:textId="5F603591" w:rsidR="00B00424" w:rsidRPr="005057A6" w:rsidRDefault="00B00424" w:rsidP="00B00424">
      <w:pPr>
        <w:keepNext/>
        <w:pBdr>
          <w:top w:val="thinThickSmallGap" w:sz="24" w:space="1" w:color="auto"/>
          <w:left w:val="thinThickSmallGap" w:sz="24" w:space="0" w:color="auto"/>
          <w:bottom w:val="thickThinSmallGap" w:sz="24" w:space="1" w:color="auto"/>
          <w:right w:val="thickThinSmallGap" w:sz="24" w:space="4" w:color="auto"/>
        </w:pBdr>
        <w:spacing w:beforeLines="60" w:before="144" w:afterLines="60" w:after="144" w:line="360" w:lineRule="auto"/>
        <w:jc w:val="center"/>
        <w:rPr>
          <w:rFonts w:ascii="Times New Roman" w:hAnsi="Times New Roman" w:cs="Times New Roman"/>
          <w:b/>
          <w:color w:val="000000"/>
          <w:sz w:val="27"/>
          <w:szCs w:val="27"/>
        </w:rPr>
      </w:pPr>
      <w:r w:rsidRPr="005057A6">
        <w:rPr>
          <w:rFonts w:ascii="Times New Roman" w:hAnsi="Times New Roman" w:cs="Times New Roman"/>
          <w:b/>
          <w:color w:val="000000"/>
          <w:sz w:val="27"/>
          <w:szCs w:val="27"/>
        </w:rPr>
        <w:t>Hà Nộ</w:t>
      </w:r>
      <w:r w:rsidR="00DC00E0">
        <w:rPr>
          <w:rFonts w:ascii="Times New Roman" w:hAnsi="Times New Roman" w:cs="Times New Roman"/>
          <w:b/>
          <w:color w:val="000000"/>
          <w:sz w:val="27"/>
          <w:szCs w:val="27"/>
        </w:rPr>
        <w:t xml:space="preserve">i, tháng </w:t>
      </w:r>
      <w:r w:rsidR="006D5119">
        <w:rPr>
          <w:rFonts w:ascii="Times New Roman" w:hAnsi="Times New Roman" w:cs="Times New Roman"/>
          <w:b/>
          <w:color w:val="000000"/>
          <w:sz w:val="27"/>
          <w:szCs w:val="27"/>
        </w:rPr>
        <w:t>04/2021</w:t>
      </w:r>
    </w:p>
    <w:p w14:paraId="020BC29A" w14:textId="77777777" w:rsidR="00F13CB4" w:rsidRPr="00913619" w:rsidRDefault="00840544" w:rsidP="005057A6">
      <w:pPr>
        <w:pStyle w:val="ListParagraph"/>
        <w:numPr>
          <w:ilvl w:val="0"/>
          <w:numId w:val="20"/>
        </w:numPr>
        <w:spacing w:before="240" w:after="240" w:line="240" w:lineRule="auto"/>
        <w:ind w:left="851" w:hanging="425"/>
        <w:contextualSpacing w:val="0"/>
        <w:jc w:val="both"/>
        <w:rPr>
          <w:rFonts w:ascii="Times New Roman" w:hAnsi="Times New Roman" w:cs="Times New Roman"/>
          <w:b/>
          <w:sz w:val="27"/>
          <w:szCs w:val="27"/>
        </w:rPr>
      </w:pPr>
      <w:r>
        <w:rPr>
          <w:rFonts w:ascii="Times New Roman" w:hAnsi="Times New Roman" w:cs="Times New Roman"/>
          <w:b/>
          <w:sz w:val="27"/>
          <w:szCs w:val="27"/>
        </w:rPr>
        <w:lastRenderedPageBreak/>
        <w:t>Quy trình khiếu nại và giải quyết bồi thường</w:t>
      </w:r>
    </w:p>
    <w:p w14:paraId="1835428C" w14:textId="20D15EA0" w:rsidR="00574689" w:rsidRDefault="00B57DDB" w:rsidP="005057A6">
      <w:pPr>
        <w:pStyle w:val="ListParagraph"/>
        <w:numPr>
          <w:ilvl w:val="0"/>
          <w:numId w:val="37"/>
        </w:numPr>
        <w:spacing w:before="120" w:after="120" w:line="240" w:lineRule="auto"/>
        <w:ind w:left="851" w:hanging="425"/>
        <w:contextualSpacing w:val="0"/>
        <w:jc w:val="both"/>
        <w:rPr>
          <w:rFonts w:ascii="Times New Roman" w:hAnsi="Times New Roman" w:cs="Times New Roman"/>
          <w:sz w:val="27"/>
          <w:szCs w:val="27"/>
        </w:rPr>
      </w:pPr>
      <w:r w:rsidRPr="004F3C09">
        <w:rPr>
          <w:rFonts w:ascii="Times New Roman" w:hAnsi="Times New Roman" w:cs="Times New Roman"/>
          <w:sz w:val="27"/>
          <w:szCs w:val="27"/>
        </w:rPr>
        <w:t>Khi phát sinh sự kiện bảo hiểm, BIDV và/hoặc Chủ thẻ/Người được bảo hiểm có trách nhiệm thông báo bằng văn bản cho BIC trong vòng 30 ngày kể từ ngày hoàn tất Chuyến đi</w:t>
      </w:r>
      <w:r w:rsidR="00D14ECF" w:rsidRPr="00913619">
        <w:rPr>
          <w:rFonts w:ascii="Times New Roman" w:hAnsi="Times New Roman" w:cs="Times New Roman"/>
          <w:sz w:val="27"/>
          <w:szCs w:val="27"/>
        </w:rPr>
        <w:t>.</w:t>
      </w:r>
    </w:p>
    <w:p w14:paraId="4EDD59EF" w14:textId="77777777" w:rsidR="00EC05EF" w:rsidRDefault="00491B17" w:rsidP="00491B17">
      <w:pPr>
        <w:pStyle w:val="ListParagraph"/>
        <w:numPr>
          <w:ilvl w:val="0"/>
          <w:numId w:val="37"/>
        </w:numPr>
        <w:spacing w:before="120" w:after="120" w:line="240" w:lineRule="auto"/>
        <w:ind w:left="851" w:hanging="425"/>
        <w:contextualSpacing w:val="0"/>
        <w:jc w:val="both"/>
        <w:rPr>
          <w:rFonts w:ascii="Times New Roman" w:hAnsi="Times New Roman" w:cs="Times New Roman"/>
          <w:sz w:val="27"/>
          <w:szCs w:val="27"/>
        </w:rPr>
      </w:pPr>
      <w:r w:rsidRPr="00491B17">
        <w:rPr>
          <w:rFonts w:ascii="Times New Roman" w:hAnsi="Times New Roman" w:cs="Times New Roman"/>
          <w:sz w:val="27"/>
          <w:szCs w:val="27"/>
        </w:rPr>
        <w:t>Khi cần tư vấn hoặc hỗ trợ khẩn cấp, xin liên hệ</w:t>
      </w:r>
      <w:r w:rsidR="00EC05EF">
        <w:rPr>
          <w:rFonts w:ascii="Times New Roman" w:hAnsi="Times New Roman" w:cs="Times New Roman"/>
          <w:sz w:val="27"/>
          <w:szCs w:val="27"/>
        </w:rPr>
        <w:t>:</w:t>
      </w:r>
    </w:p>
    <w:p w14:paraId="2D9F330E" w14:textId="17D29ADA" w:rsidR="00491B17" w:rsidRDefault="00EC05EF" w:rsidP="004C2DC1">
      <w:pPr>
        <w:pStyle w:val="ListParagraph"/>
        <w:spacing w:before="120" w:after="120" w:line="240" w:lineRule="auto"/>
        <w:ind w:left="851"/>
        <w:contextualSpacing w:val="0"/>
        <w:jc w:val="both"/>
        <w:rPr>
          <w:rFonts w:ascii="Times New Roman" w:hAnsi="Times New Roman" w:cs="Times New Roman"/>
          <w:sz w:val="27"/>
          <w:szCs w:val="27"/>
        </w:rPr>
      </w:pPr>
      <w:r>
        <w:rPr>
          <w:rFonts w:ascii="Times New Roman" w:hAnsi="Times New Roman" w:cs="Times New Roman"/>
          <w:sz w:val="27"/>
          <w:szCs w:val="27"/>
        </w:rPr>
        <w:t>2.1. Trường hợp sự kiện bảo hiểm phát sinh ngoài lãnh thổ Việt Nam:</w:t>
      </w:r>
      <w:r w:rsidR="00491B17" w:rsidRPr="00491B17">
        <w:rPr>
          <w:rFonts w:ascii="Times New Roman" w:hAnsi="Times New Roman" w:cs="Times New Roman"/>
          <w:sz w:val="27"/>
          <w:szCs w:val="27"/>
        </w:rPr>
        <w:t xml:space="preserve"> đường dây nóng 24/24h của </w:t>
      </w:r>
      <w:r w:rsidR="00D97FAF" w:rsidRPr="006E5630">
        <w:rPr>
          <w:rFonts w:ascii="Times New Roman" w:hAnsi="Times New Roman" w:cs="Times New Roman"/>
          <w:sz w:val="27"/>
          <w:szCs w:val="27"/>
        </w:rPr>
        <w:t>INTER PARTNER ASSISTANCE CO., LTD (Thailand)</w:t>
      </w:r>
      <w:r w:rsidR="00491B17" w:rsidRPr="006E5630">
        <w:rPr>
          <w:rFonts w:ascii="Times New Roman" w:hAnsi="Times New Roman" w:cs="Times New Roman"/>
          <w:sz w:val="27"/>
          <w:szCs w:val="27"/>
        </w:rPr>
        <w:t xml:space="preserve"> (</w:t>
      </w:r>
      <w:r w:rsidR="00D97FAF" w:rsidRPr="006E5630">
        <w:rPr>
          <w:rFonts w:ascii="Times New Roman" w:hAnsi="Times New Roman" w:cs="Times New Roman"/>
          <w:sz w:val="27"/>
          <w:szCs w:val="27"/>
        </w:rPr>
        <w:t>+662 039-5717)</w:t>
      </w:r>
      <w:r w:rsidR="00491B17" w:rsidRPr="006E5630">
        <w:rPr>
          <w:rFonts w:ascii="Times New Roman" w:hAnsi="Times New Roman" w:cs="Times New Roman"/>
          <w:sz w:val="27"/>
          <w:szCs w:val="27"/>
        </w:rPr>
        <w:t>.</w:t>
      </w:r>
      <w:r w:rsidR="00491B17" w:rsidRPr="00491B17">
        <w:rPr>
          <w:rFonts w:ascii="Times New Roman" w:hAnsi="Times New Roman" w:cs="Times New Roman"/>
          <w:sz w:val="27"/>
          <w:szCs w:val="27"/>
        </w:rPr>
        <w:t xml:space="preserve"> Khi gọi tới, vui lòng cung cấp tên, số thẻ, công ty bảo hiểm (ở đây là BIC), địa điểm, tình hình sự việc và số điện thoại của người cần liên hệ.</w:t>
      </w:r>
    </w:p>
    <w:p w14:paraId="2E482AC2" w14:textId="30F75DC8" w:rsidR="00EC05EF" w:rsidRPr="00491B17" w:rsidRDefault="00EC05EF" w:rsidP="004C2DC1">
      <w:pPr>
        <w:pStyle w:val="ListParagraph"/>
        <w:spacing w:before="120" w:after="120" w:line="240" w:lineRule="auto"/>
        <w:ind w:left="851"/>
        <w:contextualSpacing w:val="0"/>
        <w:jc w:val="both"/>
        <w:rPr>
          <w:rFonts w:ascii="Times New Roman" w:hAnsi="Times New Roman" w:cs="Times New Roman"/>
          <w:sz w:val="27"/>
          <w:szCs w:val="27"/>
        </w:rPr>
      </w:pPr>
      <w:r>
        <w:rPr>
          <w:rFonts w:ascii="Times New Roman" w:hAnsi="Times New Roman" w:cs="Times New Roman"/>
          <w:sz w:val="27"/>
          <w:szCs w:val="27"/>
        </w:rPr>
        <w:t xml:space="preserve">2.2. Trường hợp sự kiện bảo hiểm phát sinh trong lãnh thổ Việt nam: đường dây nóng 24/24 của BIC 19009456 hoặc 18009456 (ext: 3). </w:t>
      </w:r>
    </w:p>
    <w:p w14:paraId="4E46BBF8" w14:textId="77777777" w:rsidR="00D14ECF" w:rsidRPr="00913619" w:rsidRDefault="00D14ECF" w:rsidP="005057A6">
      <w:pPr>
        <w:pStyle w:val="ListParagraph"/>
        <w:numPr>
          <w:ilvl w:val="0"/>
          <w:numId w:val="37"/>
        </w:numPr>
        <w:spacing w:before="120" w:after="120" w:line="240" w:lineRule="auto"/>
        <w:ind w:left="851" w:hanging="425"/>
        <w:contextualSpacing w:val="0"/>
        <w:jc w:val="both"/>
        <w:rPr>
          <w:rFonts w:ascii="Times New Roman" w:hAnsi="Times New Roman" w:cs="Times New Roman"/>
          <w:sz w:val="27"/>
          <w:szCs w:val="27"/>
        </w:rPr>
      </w:pPr>
      <w:r w:rsidRPr="00913619">
        <w:rPr>
          <w:rFonts w:ascii="Times New Roman" w:hAnsi="Times New Roman" w:cs="Times New Roman"/>
          <w:sz w:val="27"/>
          <w:szCs w:val="27"/>
        </w:rPr>
        <w:t>Tất cả các khiếu nại và giấy tờ liên quan đến Đơn bảo hiểm này phải được gửi đến địa chỉ:</w:t>
      </w:r>
    </w:p>
    <w:p w14:paraId="0AA5F20A" w14:textId="77777777" w:rsidR="00D14ECF" w:rsidRPr="00913619" w:rsidRDefault="00D14ECF" w:rsidP="00B70861">
      <w:pPr>
        <w:spacing w:before="120" w:after="120" w:line="240" w:lineRule="auto"/>
        <w:ind w:left="851"/>
        <w:jc w:val="both"/>
        <w:rPr>
          <w:rFonts w:ascii="Times New Roman" w:hAnsi="Times New Roman" w:cs="Times New Roman"/>
          <w:sz w:val="27"/>
          <w:szCs w:val="27"/>
        </w:rPr>
      </w:pPr>
      <w:r w:rsidRPr="00913619">
        <w:rPr>
          <w:rFonts w:ascii="Times New Roman" w:hAnsi="Times New Roman" w:cs="Times New Roman"/>
          <w:sz w:val="27"/>
          <w:szCs w:val="27"/>
        </w:rPr>
        <w:t>Tổng Công ty Bảo hiểm BIDV</w:t>
      </w:r>
      <w:r w:rsidR="00B70861">
        <w:rPr>
          <w:rFonts w:ascii="Times New Roman" w:hAnsi="Times New Roman" w:cs="Times New Roman"/>
          <w:sz w:val="27"/>
          <w:szCs w:val="27"/>
        </w:rPr>
        <w:t xml:space="preserve"> (BIC)</w:t>
      </w:r>
    </w:p>
    <w:p w14:paraId="1B430E0D" w14:textId="3E94C1F5" w:rsidR="00B70861" w:rsidRDefault="00B70861" w:rsidP="00B70861">
      <w:pPr>
        <w:spacing w:before="120" w:after="120" w:line="240" w:lineRule="auto"/>
        <w:ind w:left="851"/>
        <w:jc w:val="both"/>
        <w:rPr>
          <w:rFonts w:ascii="Times New Roman" w:hAnsi="Times New Roman" w:cs="Times New Roman"/>
          <w:sz w:val="27"/>
          <w:szCs w:val="27"/>
        </w:rPr>
      </w:pPr>
      <w:r w:rsidRPr="00B70861">
        <w:rPr>
          <w:rFonts w:ascii="Times New Roman" w:hAnsi="Times New Roman" w:cs="Times New Roman"/>
          <w:sz w:val="27"/>
          <w:szCs w:val="27"/>
        </w:rPr>
        <w:t>Tầng 1</w:t>
      </w:r>
      <w:r w:rsidR="00956A07">
        <w:rPr>
          <w:rFonts w:ascii="Times New Roman" w:hAnsi="Times New Roman" w:cs="Times New Roman"/>
          <w:sz w:val="27"/>
          <w:szCs w:val="27"/>
        </w:rPr>
        <w:t>1</w:t>
      </w:r>
      <w:r w:rsidRPr="00B70861">
        <w:rPr>
          <w:rFonts w:ascii="Times New Roman" w:hAnsi="Times New Roman" w:cs="Times New Roman"/>
          <w:sz w:val="27"/>
          <w:szCs w:val="27"/>
        </w:rPr>
        <w:t xml:space="preserve">, </w:t>
      </w:r>
      <w:r w:rsidR="00956A07">
        <w:rPr>
          <w:rFonts w:ascii="Times New Roman" w:hAnsi="Times New Roman" w:cs="Times New Roman"/>
          <w:sz w:val="27"/>
          <w:szCs w:val="27"/>
        </w:rPr>
        <w:t>Tòa nhà 263 Cầu Giấy</w:t>
      </w:r>
      <w:r w:rsidRPr="00B70861">
        <w:rPr>
          <w:rFonts w:ascii="Times New Roman" w:hAnsi="Times New Roman" w:cs="Times New Roman"/>
          <w:sz w:val="27"/>
          <w:szCs w:val="27"/>
        </w:rPr>
        <w:t xml:space="preserve">, </w:t>
      </w:r>
      <w:r w:rsidR="0021765B">
        <w:rPr>
          <w:rFonts w:ascii="Times New Roman" w:hAnsi="Times New Roman" w:cs="Times New Roman"/>
          <w:sz w:val="27"/>
          <w:szCs w:val="27"/>
        </w:rPr>
        <w:t xml:space="preserve">Phường Dịch Vọng, </w:t>
      </w:r>
      <w:r w:rsidRPr="00B70861">
        <w:rPr>
          <w:rFonts w:ascii="Times New Roman" w:hAnsi="Times New Roman" w:cs="Times New Roman"/>
          <w:sz w:val="27"/>
          <w:szCs w:val="27"/>
        </w:rPr>
        <w:t xml:space="preserve">Quận </w:t>
      </w:r>
      <w:r w:rsidR="00956A07">
        <w:rPr>
          <w:rFonts w:ascii="Times New Roman" w:hAnsi="Times New Roman" w:cs="Times New Roman"/>
          <w:sz w:val="27"/>
          <w:szCs w:val="27"/>
        </w:rPr>
        <w:t>Cầu Giấy</w:t>
      </w:r>
      <w:r w:rsidRPr="00B70861">
        <w:rPr>
          <w:rFonts w:ascii="Times New Roman" w:hAnsi="Times New Roman" w:cs="Times New Roman"/>
          <w:sz w:val="27"/>
          <w:szCs w:val="27"/>
        </w:rPr>
        <w:t xml:space="preserve">, </w:t>
      </w:r>
      <w:r w:rsidR="0021765B">
        <w:rPr>
          <w:rFonts w:ascii="Times New Roman" w:hAnsi="Times New Roman" w:cs="Times New Roman"/>
          <w:sz w:val="27"/>
          <w:szCs w:val="27"/>
        </w:rPr>
        <w:t xml:space="preserve">Thành phố </w:t>
      </w:r>
      <w:r w:rsidRPr="00B70861">
        <w:rPr>
          <w:rFonts w:ascii="Times New Roman" w:hAnsi="Times New Roman" w:cs="Times New Roman"/>
          <w:sz w:val="27"/>
          <w:szCs w:val="27"/>
        </w:rPr>
        <w:t>Hà Nội</w:t>
      </w:r>
      <w:r w:rsidRPr="00B70861" w:rsidDel="00B70861">
        <w:rPr>
          <w:rFonts w:ascii="Times New Roman" w:hAnsi="Times New Roman" w:cs="Times New Roman"/>
          <w:sz w:val="27"/>
          <w:szCs w:val="27"/>
        </w:rPr>
        <w:t xml:space="preserve"> </w:t>
      </w:r>
    </w:p>
    <w:p w14:paraId="767EC6D6" w14:textId="77777777" w:rsidR="00D14ECF" w:rsidRPr="00913619" w:rsidRDefault="00D14ECF" w:rsidP="00B70861">
      <w:pPr>
        <w:spacing w:before="120" w:after="120" w:line="240" w:lineRule="auto"/>
        <w:ind w:left="851"/>
        <w:jc w:val="both"/>
        <w:rPr>
          <w:rFonts w:ascii="Times New Roman" w:hAnsi="Times New Roman" w:cs="Times New Roman"/>
          <w:sz w:val="27"/>
          <w:szCs w:val="27"/>
        </w:rPr>
      </w:pPr>
      <w:r w:rsidRPr="005057A6">
        <w:rPr>
          <w:rFonts w:ascii="Times New Roman" w:hAnsi="Times New Roman" w:cs="Times New Roman"/>
          <w:b/>
          <w:sz w:val="27"/>
          <w:szCs w:val="27"/>
        </w:rPr>
        <w:t>Điệ</w:t>
      </w:r>
      <w:r w:rsidR="00D51FC1" w:rsidRPr="005057A6">
        <w:rPr>
          <w:rFonts w:ascii="Times New Roman" w:hAnsi="Times New Roman" w:cs="Times New Roman"/>
          <w:b/>
          <w:sz w:val="27"/>
          <w:szCs w:val="27"/>
        </w:rPr>
        <w:t>n</w:t>
      </w:r>
      <w:r w:rsidRPr="005057A6">
        <w:rPr>
          <w:rFonts w:ascii="Times New Roman" w:hAnsi="Times New Roman" w:cs="Times New Roman"/>
          <w:b/>
          <w:sz w:val="27"/>
          <w:szCs w:val="27"/>
        </w:rPr>
        <w:t xml:space="preserve"> thoại:</w:t>
      </w:r>
      <w:r w:rsidRPr="00913619">
        <w:rPr>
          <w:rFonts w:ascii="Times New Roman" w:hAnsi="Times New Roman" w:cs="Times New Roman"/>
          <w:sz w:val="27"/>
          <w:szCs w:val="27"/>
        </w:rPr>
        <w:t xml:space="preserve"> </w:t>
      </w:r>
      <w:r w:rsidR="00B70861" w:rsidRPr="00B70861">
        <w:rPr>
          <w:rFonts w:ascii="Times New Roman" w:hAnsi="Times New Roman" w:cs="Times New Roman"/>
          <w:sz w:val="27"/>
          <w:szCs w:val="27"/>
        </w:rPr>
        <w:t>024.2220.0282</w:t>
      </w:r>
    </w:p>
    <w:p w14:paraId="789EEFD5" w14:textId="77777777" w:rsidR="00D51FC1" w:rsidRPr="00913619" w:rsidRDefault="00D51FC1" w:rsidP="00B70861">
      <w:pPr>
        <w:spacing w:before="120" w:after="120" w:line="240" w:lineRule="auto"/>
        <w:ind w:left="851"/>
        <w:jc w:val="both"/>
        <w:rPr>
          <w:rFonts w:ascii="Times New Roman" w:hAnsi="Times New Roman" w:cs="Times New Roman"/>
          <w:sz w:val="27"/>
          <w:szCs w:val="27"/>
        </w:rPr>
      </w:pPr>
      <w:r w:rsidRPr="005057A6">
        <w:rPr>
          <w:rFonts w:ascii="Times New Roman" w:hAnsi="Times New Roman" w:cs="Times New Roman"/>
          <w:b/>
          <w:sz w:val="27"/>
          <w:szCs w:val="27"/>
        </w:rPr>
        <w:t xml:space="preserve">Fax: </w:t>
      </w:r>
      <w:r w:rsidRPr="005057A6">
        <w:rPr>
          <w:rFonts w:ascii="Times New Roman" w:hAnsi="Times New Roman" w:cs="Times New Roman"/>
          <w:b/>
          <w:sz w:val="27"/>
          <w:szCs w:val="27"/>
        </w:rPr>
        <w:tab/>
      </w:r>
      <w:r w:rsidRPr="00913619">
        <w:rPr>
          <w:rFonts w:ascii="Times New Roman" w:hAnsi="Times New Roman" w:cs="Times New Roman"/>
          <w:sz w:val="27"/>
          <w:szCs w:val="27"/>
        </w:rPr>
        <w:t xml:space="preserve"> </w:t>
      </w:r>
      <w:r w:rsidR="00B70861" w:rsidRPr="00B70861">
        <w:rPr>
          <w:rFonts w:ascii="Times New Roman" w:hAnsi="Times New Roman" w:cs="Times New Roman"/>
          <w:sz w:val="27"/>
          <w:szCs w:val="27"/>
        </w:rPr>
        <w:t>024.2220.0281</w:t>
      </w:r>
    </w:p>
    <w:p w14:paraId="0463B465" w14:textId="3493F11C" w:rsidR="00D51FC1" w:rsidRDefault="00D51FC1" w:rsidP="00B70861">
      <w:pPr>
        <w:spacing w:before="120" w:after="120" w:line="240" w:lineRule="auto"/>
        <w:ind w:left="851"/>
        <w:jc w:val="both"/>
        <w:rPr>
          <w:rFonts w:ascii="Times New Roman" w:hAnsi="Times New Roman" w:cs="Times New Roman"/>
          <w:sz w:val="27"/>
          <w:szCs w:val="27"/>
        </w:rPr>
      </w:pPr>
      <w:r w:rsidRPr="005057A6">
        <w:rPr>
          <w:rFonts w:ascii="Times New Roman" w:hAnsi="Times New Roman" w:cs="Times New Roman"/>
          <w:b/>
          <w:sz w:val="27"/>
          <w:szCs w:val="27"/>
        </w:rPr>
        <w:t>Email:</w:t>
      </w:r>
      <w:r w:rsidRPr="00913619">
        <w:rPr>
          <w:rFonts w:ascii="Times New Roman" w:hAnsi="Times New Roman" w:cs="Times New Roman"/>
          <w:sz w:val="27"/>
          <w:szCs w:val="27"/>
        </w:rPr>
        <w:t xml:space="preserve"> </w:t>
      </w:r>
      <w:r w:rsidR="00B70861">
        <w:rPr>
          <w:rFonts w:ascii="Times New Roman" w:hAnsi="Times New Roman" w:cs="Times New Roman"/>
          <w:sz w:val="27"/>
          <w:szCs w:val="27"/>
        </w:rPr>
        <w:t xml:space="preserve">        </w:t>
      </w:r>
      <w:hyperlink r:id="rId11" w:history="1">
        <w:r w:rsidR="00D97FAF" w:rsidRPr="009A5C16">
          <w:rPr>
            <w:rStyle w:val="Hyperlink"/>
            <w:rFonts w:ascii="Times New Roman" w:hAnsi="Times New Roman" w:cs="Times New Roman"/>
            <w:sz w:val="27"/>
            <w:szCs w:val="27"/>
          </w:rPr>
          <w:t>baolanhvienphi.bic@bidv.com.vn</w:t>
        </w:r>
      </w:hyperlink>
      <w:r w:rsidR="00D97FAF">
        <w:rPr>
          <w:rFonts w:ascii="Times New Roman" w:hAnsi="Times New Roman" w:cs="Times New Roman"/>
          <w:sz w:val="27"/>
          <w:szCs w:val="27"/>
        </w:rPr>
        <w:t xml:space="preserve"> </w:t>
      </w:r>
    </w:p>
    <w:p w14:paraId="79537511" w14:textId="769A948E" w:rsidR="00491B17" w:rsidRPr="00913619" w:rsidRDefault="00491B17" w:rsidP="00B70861">
      <w:pPr>
        <w:spacing w:before="120" w:after="120" w:line="240" w:lineRule="auto"/>
        <w:ind w:left="851"/>
        <w:jc w:val="both"/>
        <w:rPr>
          <w:rFonts w:ascii="Times New Roman" w:hAnsi="Times New Roman" w:cs="Times New Roman"/>
          <w:sz w:val="27"/>
          <w:szCs w:val="27"/>
        </w:rPr>
      </w:pPr>
      <w:r>
        <w:rPr>
          <w:rFonts w:ascii="Times New Roman" w:hAnsi="Times New Roman" w:cs="Times New Roman"/>
          <w:b/>
          <w:sz w:val="27"/>
          <w:szCs w:val="27"/>
        </w:rPr>
        <w:t>Hotline</w:t>
      </w:r>
      <w:r w:rsidRPr="005057A6">
        <w:rPr>
          <w:rFonts w:ascii="Times New Roman" w:hAnsi="Times New Roman" w:cs="Times New Roman"/>
          <w:b/>
          <w:sz w:val="27"/>
          <w:szCs w:val="27"/>
        </w:rPr>
        <w:t>:</w:t>
      </w:r>
      <w:r w:rsidRPr="00913619">
        <w:rPr>
          <w:rFonts w:ascii="Times New Roman" w:hAnsi="Times New Roman" w:cs="Times New Roman"/>
          <w:sz w:val="27"/>
          <w:szCs w:val="27"/>
        </w:rPr>
        <w:t xml:space="preserve"> </w:t>
      </w:r>
      <w:r>
        <w:rPr>
          <w:rFonts w:ascii="Times New Roman" w:hAnsi="Times New Roman" w:cs="Times New Roman"/>
          <w:sz w:val="27"/>
          <w:szCs w:val="27"/>
        </w:rPr>
        <w:t xml:space="preserve">     19009456 hoặc 18009456 (ext. 3)</w:t>
      </w:r>
    </w:p>
    <w:p w14:paraId="000C3D78" w14:textId="77777777" w:rsidR="00D51FC1" w:rsidRPr="00913619" w:rsidRDefault="00D51FC1" w:rsidP="005057A6">
      <w:pPr>
        <w:pStyle w:val="ListParagraph"/>
        <w:numPr>
          <w:ilvl w:val="0"/>
          <w:numId w:val="37"/>
        </w:numPr>
        <w:spacing w:before="120" w:after="120" w:line="240" w:lineRule="auto"/>
        <w:ind w:left="851" w:hanging="425"/>
        <w:contextualSpacing w:val="0"/>
        <w:jc w:val="both"/>
        <w:rPr>
          <w:rFonts w:ascii="Times New Roman" w:hAnsi="Times New Roman" w:cs="Times New Roman"/>
          <w:sz w:val="27"/>
          <w:szCs w:val="27"/>
        </w:rPr>
      </w:pPr>
      <w:r w:rsidRPr="00913619">
        <w:rPr>
          <w:rFonts w:ascii="Times New Roman" w:hAnsi="Times New Roman" w:cs="Times New Roman"/>
          <w:sz w:val="27"/>
          <w:szCs w:val="27"/>
        </w:rPr>
        <w:t xml:space="preserve">Việc bồi thường cho bất cứ tổn thất nào sẽ được thực hiện trong vòng </w:t>
      </w:r>
      <w:r w:rsidR="00BC5345" w:rsidRPr="00913619">
        <w:rPr>
          <w:rFonts w:ascii="Times New Roman" w:hAnsi="Times New Roman" w:cs="Times New Roman"/>
          <w:sz w:val="27"/>
          <w:szCs w:val="27"/>
        </w:rPr>
        <w:t>15</w:t>
      </w:r>
      <w:r w:rsidRPr="00913619">
        <w:rPr>
          <w:rFonts w:ascii="Times New Roman" w:hAnsi="Times New Roman" w:cs="Times New Roman"/>
          <w:sz w:val="27"/>
          <w:szCs w:val="27"/>
        </w:rPr>
        <w:t xml:space="preserve"> ngày làm việc kể từ khi nhận được</w:t>
      </w:r>
      <w:r w:rsidR="00BC5345" w:rsidRPr="00913619">
        <w:rPr>
          <w:rFonts w:ascii="Times New Roman" w:hAnsi="Times New Roman" w:cs="Times New Roman"/>
          <w:sz w:val="27"/>
          <w:szCs w:val="27"/>
        </w:rPr>
        <w:t xml:space="preserve"> đầy đủ</w:t>
      </w:r>
      <w:r w:rsidRPr="00913619">
        <w:rPr>
          <w:rFonts w:ascii="Times New Roman" w:hAnsi="Times New Roman" w:cs="Times New Roman"/>
          <w:sz w:val="27"/>
          <w:szCs w:val="27"/>
        </w:rPr>
        <w:t xml:space="preserve"> các bằng chứng bằng văn bản hợp lệ về tổn thất đó. Trong trường hợp BIC cần tiến hành điều tra yêu cầu bồi thường theo Đơn bảo hiểm này, thời gian điều tra có thể được mở rộng nếu thấy cần thiết, nhưng tổng thời gian không quá 90 ngày làm việc kể từ ngày BIC nhận được đủ các hồ sơ chứng minh tổn thất.</w:t>
      </w:r>
    </w:p>
    <w:p w14:paraId="709ECF9A" w14:textId="77777777" w:rsidR="00D51FC1" w:rsidRPr="00913619" w:rsidRDefault="00D51FC1" w:rsidP="005057A6">
      <w:pPr>
        <w:pStyle w:val="ListParagraph"/>
        <w:numPr>
          <w:ilvl w:val="0"/>
          <w:numId w:val="37"/>
        </w:numPr>
        <w:spacing w:before="120" w:after="120" w:line="240" w:lineRule="auto"/>
        <w:ind w:left="851" w:hanging="425"/>
        <w:contextualSpacing w:val="0"/>
        <w:jc w:val="both"/>
        <w:rPr>
          <w:rFonts w:ascii="Times New Roman" w:hAnsi="Times New Roman" w:cs="Times New Roman"/>
          <w:sz w:val="27"/>
          <w:szCs w:val="27"/>
        </w:rPr>
      </w:pPr>
      <w:r w:rsidRPr="00913619">
        <w:rPr>
          <w:rFonts w:ascii="Times New Roman" w:hAnsi="Times New Roman" w:cs="Times New Roman"/>
          <w:sz w:val="27"/>
          <w:szCs w:val="27"/>
        </w:rPr>
        <w:t>Việc bồi thường cho trường hợp chết và bất cứ khoản tiền bồi thường cộng dồn nào khác chưa được thanh toán tại thời điểm Người được bảo hiểm qua đời sẽ được thanh toán cho người thừa kế của Người được bảo hiểm. Việc người thừa kế của Người được bảo hiểm nhận được các khoản tiền bồi thường đó được xem là BIC đã hoàn thành trách nhiệm.</w:t>
      </w:r>
    </w:p>
    <w:p w14:paraId="178F2AD4" w14:textId="77777777" w:rsidR="00574689" w:rsidRPr="00913619" w:rsidRDefault="00574689" w:rsidP="005057A6">
      <w:pPr>
        <w:spacing w:before="240" w:after="240" w:line="240" w:lineRule="auto"/>
        <w:ind w:left="851"/>
        <w:jc w:val="both"/>
        <w:rPr>
          <w:rFonts w:ascii="Times New Roman" w:hAnsi="Times New Roman" w:cs="Times New Roman"/>
          <w:b/>
          <w:sz w:val="27"/>
          <w:szCs w:val="27"/>
        </w:rPr>
      </w:pPr>
      <w:r w:rsidRPr="00913619">
        <w:rPr>
          <w:rFonts w:ascii="Times New Roman" w:hAnsi="Times New Roman" w:cs="Times New Roman"/>
          <w:b/>
          <w:sz w:val="27"/>
          <w:szCs w:val="27"/>
        </w:rPr>
        <w:t>Thời hiệu khởi kiện</w:t>
      </w:r>
    </w:p>
    <w:p w14:paraId="6A6ACD12" w14:textId="5E0BA037" w:rsidR="00D51FC1" w:rsidRPr="00913619" w:rsidRDefault="00725A9C" w:rsidP="005057A6">
      <w:pPr>
        <w:spacing w:before="120" w:after="120" w:line="240" w:lineRule="auto"/>
        <w:ind w:left="851"/>
        <w:jc w:val="both"/>
        <w:rPr>
          <w:rFonts w:ascii="Times New Roman" w:hAnsi="Times New Roman" w:cs="Times New Roman"/>
          <w:sz w:val="27"/>
          <w:szCs w:val="27"/>
        </w:rPr>
      </w:pPr>
      <w:r w:rsidRPr="00E40F7D">
        <w:rPr>
          <w:rFonts w:ascii="Times New Roman" w:hAnsi="Times New Roman" w:cs="Times New Roman"/>
          <w:sz w:val="27"/>
          <w:szCs w:val="27"/>
        </w:rPr>
        <w:t xml:space="preserve">Thời hiệu khởi kiện về hợp đồng bảo hiểm là </w:t>
      </w:r>
      <w:r>
        <w:rPr>
          <w:rFonts w:ascii="Times New Roman" w:hAnsi="Times New Roman" w:cs="Times New Roman"/>
          <w:sz w:val="27"/>
          <w:szCs w:val="27"/>
        </w:rPr>
        <w:t>03 (</w:t>
      </w:r>
      <w:r w:rsidRPr="00E40F7D">
        <w:rPr>
          <w:rFonts w:ascii="Times New Roman" w:hAnsi="Times New Roman" w:cs="Times New Roman"/>
          <w:sz w:val="27"/>
          <w:szCs w:val="27"/>
        </w:rPr>
        <w:t>ba</w:t>
      </w:r>
      <w:r>
        <w:rPr>
          <w:rFonts w:ascii="Times New Roman" w:hAnsi="Times New Roman" w:cs="Times New Roman"/>
          <w:sz w:val="27"/>
          <w:szCs w:val="27"/>
        </w:rPr>
        <w:t>)</w:t>
      </w:r>
      <w:r w:rsidRPr="00E40F7D">
        <w:rPr>
          <w:rFonts w:ascii="Times New Roman" w:hAnsi="Times New Roman" w:cs="Times New Roman"/>
          <w:sz w:val="27"/>
          <w:szCs w:val="27"/>
        </w:rPr>
        <w:t xml:space="preserve"> năm kể từ thời điểm phát sinh tranh chấp.</w:t>
      </w:r>
      <w:r w:rsidR="00574689" w:rsidRPr="00913619">
        <w:rPr>
          <w:rFonts w:ascii="Times New Roman" w:hAnsi="Times New Roman" w:cs="Times New Roman"/>
          <w:sz w:val="27"/>
          <w:szCs w:val="27"/>
        </w:rPr>
        <w:t>.</w:t>
      </w:r>
    </w:p>
    <w:p w14:paraId="1E4A2560" w14:textId="77777777" w:rsidR="00574689" w:rsidRPr="00913619" w:rsidRDefault="00574689" w:rsidP="005057A6">
      <w:pPr>
        <w:spacing w:before="240" w:after="240" w:line="240" w:lineRule="auto"/>
        <w:ind w:left="851"/>
        <w:jc w:val="both"/>
        <w:rPr>
          <w:rFonts w:ascii="Times New Roman" w:hAnsi="Times New Roman" w:cs="Times New Roman"/>
          <w:b/>
          <w:sz w:val="27"/>
          <w:szCs w:val="27"/>
        </w:rPr>
      </w:pPr>
      <w:r w:rsidRPr="00913619">
        <w:rPr>
          <w:rFonts w:ascii="Times New Roman" w:hAnsi="Times New Roman" w:cs="Times New Roman"/>
          <w:b/>
          <w:sz w:val="27"/>
          <w:szCs w:val="27"/>
        </w:rPr>
        <w:t>Chấm dứt bảo hiểm</w:t>
      </w:r>
    </w:p>
    <w:p w14:paraId="1D8894B1" w14:textId="0512AB00" w:rsidR="00574689" w:rsidRDefault="00725A9C" w:rsidP="005057A6">
      <w:pPr>
        <w:spacing w:before="120" w:after="120" w:line="240" w:lineRule="auto"/>
        <w:ind w:left="851"/>
        <w:jc w:val="both"/>
        <w:rPr>
          <w:rFonts w:ascii="Times New Roman" w:hAnsi="Times New Roman" w:cs="Times New Roman"/>
          <w:sz w:val="27"/>
          <w:szCs w:val="27"/>
        </w:rPr>
      </w:pPr>
      <w:r w:rsidRPr="00E40F7D">
        <w:rPr>
          <w:rFonts w:ascii="Times New Roman" w:hAnsi="Times New Roman" w:cs="Times New Roman"/>
          <w:sz w:val="27"/>
          <w:szCs w:val="27"/>
        </w:rPr>
        <w:t xml:space="preserve">Quyền lợi Bảo hiểm của Người được bảo hiểm sẽ chấm dứt kể từ ngày Người được bảo hiểm đó không còn là Người được bảo hiểm theo quy định tại Đơn bảo hiểm </w:t>
      </w:r>
      <w:r>
        <w:rPr>
          <w:rFonts w:ascii="Times New Roman" w:hAnsi="Times New Roman" w:cs="Times New Roman"/>
          <w:sz w:val="27"/>
          <w:szCs w:val="27"/>
        </w:rPr>
        <w:t>Chủ thẻ quốc tế hạng Bạch kim BIDV số B091120/BIDV-BIC</w:t>
      </w:r>
      <w:r w:rsidRPr="00E40F7D">
        <w:rPr>
          <w:rFonts w:ascii="Times New Roman" w:hAnsi="Times New Roman" w:cs="Times New Roman"/>
          <w:sz w:val="27"/>
          <w:szCs w:val="27"/>
        </w:rPr>
        <w:t xml:space="preserve"> hay khi Đơn bảo hiểm này chấm dứt theo quy định tại </w:t>
      </w:r>
      <w:r w:rsidRPr="00E40F7D">
        <w:rPr>
          <w:rFonts w:ascii="Times New Roman" w:hAnsi="Times New Roman" w:cs="Times New Roman"/>
          <w:sz w:val="27"/>
          <w:szCs w:val="27"/>
        </w:rPr>
        <w:lastRenderedPageBreak/>
        <w:t>Mục 7, 8 và 10 – phần Các quy đị</w:t>
      </w:r>
      <w:r>
        <w:rPr>
          <w:rFonts w:ascii="Times New Roman" w:hAnsi="Times New Roman" w:cs="Times New Roman"/>
          <w:sz w:val="27"/>
          <w:szCs w:val="27"/>
        </w:rPr>
        <w:t>nh chung của hợp đồng nêu trên</w:t>
      </w:r>
      <w:r w:rsidRPr="00E40F7D">
        <w:rPr>
          <w:rFonts w:ascii="Times New Roman" w:hAnsi="Times New Roman" w:cs="Times New Roman"/>
          <w:sz w:val="27"/>
          <w:szCs w:val="27"/>
        </w:rPr>
        <w:t>, tùy theo thời điểm nào đến trướ</w:t>
      </w:r>
      <w:r w:rsidR="00242229">
        <w:rPr>
          <w:rFonts w:ascii="Times New Roman" w:hAnsi="Times New Roman" w:cs="Times New Roman"/>
          <w:sz w:val="27"/>
          <w:szCs w:val="27"/>
        </w:rPr>
        <w:t>c</w:t>
      </w:r>
      <w:r w:rsidR="00574689" w:rsidRPr="00913619">
        <w:rPr>
          <w:rFonts w:ascii="Times New Roman" w:hAnsi="Times New Roman" w:cs="Times New Roman"/>
          <w:sz w:val="27"/>
          <w:szCs w:val="27"/>
        </w:rPr>
        <w:t>.</w:t>
      </w:r>
    </w:p>
    <w:p w14:paraId="1BBD025A" w14:textId="77777777" w:rsidR="00840544" w:rsidRPr="00913619" w:rsidRDefault="00840544" w:rsidP="00840544">
      <w:pPr>
        <w:pStyle w:val="ListParagraph"/>
        <w:numPr>
          <w:ilvl w:val="0"/>
          <w:numId w:val="20"/>
        </w:numPr>
        <w:spacing w:before="240" w:after="240" w:line="240" w:lineRule="auto"/>
        <w:ind w:left="851" w:hanging="425"/>
        <w:contextualSpacing w:val="0"/>
        <w:jc w:val="both"/>
        <w:rPr>
          <w:rFonts w:ascii="Times New Roman" w:hAnsi="Times New Roman" w:cs="Times New Roman"/>
          <w:b/>
          <w:sz w:val="27"/>
          <w:szCs w:val="27"/>
        </w:rPr>
      </w:pPr>
      <w:r>
        <w:rPr>
          <w:rFonts w:ascii="Times New Roman" w:hAnsi="Times New Roman" w:cs="Times New Roman"/>
          <w:b/>
          <w:sz w:val="27"/>
          <w:szCs w:val="27"/>
        </w:rPr>
        <w:t>Hồ sơ yêu cầu trả tiền bảo hiểm</w:t>
      </w:r>
    </w:p>
    <w:p w14:paraId="3D0FE514" w14:textId="2A958887" w:rsidR="00F95924" w:rsidRDefault="00D97FAF" w:rsidP="00F95924">
      <w:pPr>
        <w:pStyle w:val="ListParagraph"/>
        <w:numPr>
          <w:ilvl w:val="0"/>
          <w:numId w:val="39"/>
        </w:numPr>
        <w:spacing w:before="120" w:after="120" w:line="240" w:lineRule="auto"/>
        <w:ind w:left="851" w:hanging="425"/>
        <w:contextualSpacing w:val="0"/>
        <w:jc w:val="both"/>
        <w:rPr>
          <w:rFonts w:ascii="Times New Roman" w:hAnsi="Times New Roman" w:cs="Times New Roman"/>
          <w:sz w:val="27"/>
          <w:szCs w:val="27"/>
        </w:rPr>
      </w:pPr>
      <w:r>
        <w:rPr>
          <w:rFonts w:ascii="Times New Roman" w:hAnsi="Times New Roman" w:cs="Times New Roman"/>
          <w:sz w:val="27"/>
          <w:szCs w:val="27"/>
        </w:rPr>
        <w:t xml:space="preserve">Bản gốc </w:t>
      </w:r>
      <w:r w:rsidR="00F95924" w:rsidRPr="00F95924">
        <w:rPr>
          <w:rFonts w:ascii="Times New Roman" w:hAnsi="Times New Roman" w:cs="Times New Roman"/>
          <w:sz w:val="27"/>
          <w:szCs w:val="27"/>
        </w:rPr>
        <w:t>Giấy yêu cầu trả tiền bảo hiểm;</w:t>
      </w:r>
    </w:p>
    <w:p w14:paraId="5ED8A8E2" w14:textId="38D3E0FC" w:rsidR="008867A7" w:rsidRDefault="008867A7" w:rsidP="00F95924">
      <w:pPr>
        <w:pStyle w:val="ListParagraph"/>
        <w:numPr>
          <w:ilvl w:val="0"/>
          <w:numId w:val="39"/>
        </w:numPr>
        <w:spacing w:before="120" w:after="120" w:line="240" w:lineRule="auto"/>
        <w:ind w:left="851" w:hanging="425"/>
        <w:contextualSpacing w:val="0"/>
        <w:jc w:val="both"/>
        <w:rPr>
          <w:rFonts w:ascii="Times New Roman" w:hAnsi="Times New Roman" w:cs="Times New Roman"/>
          <w:sz w:val="27"/>
          <w:szCs w:val="27"/>
        </w:rPr>
      </w:pPr>
      <w:r w:rsidRPr="00E40F7D">
        <w:rPr>
          <w:rFonts w:ascii="Times New Roman" w:hAnsi="Times New Roman" w:cs="Times New Roman"/>
          <w:sz w:val="27"/>
          <w:szCs w:val="27"/>
        </w:rPr>
        <w:t>Bản sao Hồ sơ mở thẻ của Người được bảo hiểm do Bên mua bảo hiểm cung cấp và xác nhận;</w:t>
      </w:r>
    </w:p>
    <w:p w14:paraId="25D3F474" w14:textId="36FAAFD6" w:rsidR="00F95924" w:rsidRPr="0048532C" w:rsidRDefault="008867A7" w:rsidP="00F95924">
      <w:pPr>
        <w:pStyle w:val="ListParagraph"/>
        <w:numPr>
          <w:ilvl w:val="0"/>
          <w:numId w:val="39"/>
        </w:numPr>
        <w:spacing w:before="120" w:after="120" w:line="240" w:lineRule="auto"/>
        <w:ind w:left="851" w:hanging="425"/>
        <w:contextualSpacing w:val="0"/>
        <w:jc w:val="both"/>
        <w:rPr>
          <w:rFonts w:ascii="Times New Roman" w:hAnsi="Times New Roman" w:cs="Times New Roman"/>
          <w:sz w:val="27"/>
          <w:szCs w:val="27"/>
        </w:rPr>
      </w:pPr>
      <w:r w:rsidRPr="0048532C">
        <w:rPr>
          <w:rFonts w:ascii="Times New Roman" w:hAnsi="Times New Roman" w:cs="Times New Roman"/>
          <w:sz w:val="27"/>
          <w:szCs w:val="27"/>
        </w:rPr>
        <w:t>Bản gốc hoặc bản sao Biên bản tai nạn có xác nhận của cơ quan nơi công tác hoặc chính quyền địa phương hoặc công an nơi Người được bảo hiểm bị tai nạn; Giấy phép lái xe phù hợp với loại xe đang điều khiển khi bị tai nạn;</w:t>
      </w:r>
    </w:p>
    <w:p w14:paraId="4F55C4DB" w14:textId="2D7C09AF" w:rsidR="00F95924" w:rsidRDefault="00FD7F5B" w:rsidP="00F95924">
      <w:pPr>
        <w:pStyle w:val="ListParagraph"/>
        <w:numPr>
          <w:ilvl w:val="0"/>
          <w:numId w:val="39"/>
        </w:numPr>
        <w:spacing w:before="120" w:after="120" w:line="240" w:lineRule="auto"/>
        <w:ind w:left="851" w:hanging="425"/>
        <w:contextualSpacing w:val="0"/>
        <w:jc w:val="both"/>
        <w:rPr>
          <w:rFonts w:ascii="Times New Roman" w:hAnsi="Times New Roman" w:cs="Times New Roman"/>
          <w:sz w:val="27"/>
          <w:szCs w:val="27"/>
        </w:rPr>
      </w:pPr>
      <w:r w:rsidRPr="00E40F7D">
        <w:rPr>
          <w:rFonts w:ascii="Times New Roman" w:hAnsi="Times New Roman" w:cs="Times New Roman"/>
          <w:sz w:val="27"/>
          <w:szCs w:val="27"/>
        </w:rPr>
        <w:t xml:space="preserve">Bản gốc hoặc bản sao Chứng từ điều trị của cơ quan y tế (giấy ra viện, </w:t>
      </w:r>
      <w:r w:rsidR="005B24E8">
        <w:rPr>
          <w:rFonts w:ascii="Times New Roman" w:hAnsi="Times New Roman" w:cs="Times New Roman"/>
          <w:sz w:val="27"/>
          <w:szCs w:val="27"/>
        </w:rPr>
        <w:t xml:space="preserve">Giấy chứng nhận phẫu thuật (trường hợp phẫu thuật), </w:t>
      </w:r>
      <w:r w:rsidRPr="00E40F7D">
        <w:rPr>
          <w:rFonts w:ascii="Times New Roman" w:hAnsi="Times New Roman" w:cs="Times New Roman"/>
          <w:sz w:val="27"/>
          <w:szCs w:val="27"/>
        </w:rPr>
        <w:t xml:space="preserve">phiếu điều trị và các giấy tờ có liên quan đến việc </w:t>
      </w:r>
      <w:r w:rsidR="005B24E8">
        <w:rPr>
          <w:rFonts w:ascii="Times New Roman" w:hAnsi="Times New Roman" w:cs="Times New Roman"/>
          <w:sz w:val="27"/>
          <w:szCs w:val="27"/>
        </w:rPr>
        <w:t>khám và điều trị</w:t>
      </w:r>
      <w:r w:rsidRPr="00E40F7D">
        <w:rPr>
          <w:rFonts w:ascii="Times New Roman" w:hAnsi="Times New Roman" w:cs="Times New Roman"/>
          <w:sz w:val="27"/>
          <w:szCs w:val="27"/>
        </w:rPr>
        <w:t>);</w:t>
      </w:r>
    </w:p>
    <w:p w14:paraId="286DE0AC" w14:textId="3901FBB9" w:rsidR="00F95924" w:rsidRDefault="008C4FC8" w:rsidP="00F95924">
      <w:pPr>
        <w:pStyle w:val="ListParagraph"/>
        <w:numPr>
          <w:ilvl w:val="0"/>
          <w:numId w:val="39"/>
        </w:numPr>
        <w:spacing w:before="120" w:after="120" w:line="240" w:lineRule="auto"/>
        <w:ind w:left="851" w:hanging="425"/>
        <w:contextualSpacing w:val="0"/>
        <w:jc w:val="both"/>
        <w:rPr>
          <w:rFonts w:ascii="Times New Roman" w:hAnsi="Times New Roman" w:cs="Times New Roman"/>
          <w:sz w:val="27"/>
          <w:szCs w:val="27"/>
        </w:rPr>
      </w:pPr>
      <w:r w:rsidRPr="00E40F7D">
        <w:rPr>
          <w:rFonts w:ascii="Times New Roman" w:hAnsi="Times New Roman" w:cs="Times New Roman"/>
          <w:sz w:val="27"/>
          <w:szCs w:val="27"/>
        </w:rPr>
        <w:t>Bản gốc hoặc bản sao Chứng nhận thương tật của Hội đồng giám định y khoa (trường hợp thương tật toàn bộ vĩnh viễn);</w:t>
      </w:r>
    </w:p>
    <w:p w14:paraId="1A50FB88" w14:textId="1282194B" w:rsidR="00F95924" w:rsidRDefault="003E30A1" w:rsidP="00F95924">
      <w:pPr>
        <w:pStyle w:val="ListParagraph"/>
        <w:numPr>
          <w:ilvl w:val="0"/>
          <w:numId w:val="39"/>
        </w:numPr>
        <w:spacing w:before="120" w:after="120" w:line="240" w:lineRule="auto"/>
        <w:ind w:left="851" w:hanging="425"/>
        <w:contextualSpacing w:val="0"/>
        <w:jc w:val="both"/>
        <w:rPr>
          <w:rFonts w:ascii="Times New Roman" w:hAnsi="Times New Roman" w:cs="Times New Roman"/>
          <w:sz w:val="27"/>
          <w:szCs w:val="27"/>
        </w:rPr>
      </w:pPr>
      <w:r w:rsidRPr="00E40F7D">
        <w:rPr>
          <w:rFonts w:ascii="Times New Roman" w:hAnsi="Times New Roman" w:cs="Times New Roman"/>
          <w:sz w:val="27"/>
          <w:szCs w:val="27"/>
        </w:rPr>
        <w:t>Bản gốc hoặc bản sao Biên bản khám nghiệm tử thi (nếu có);</w:t>
      </w:r>
    </w:p>
    <w:p w14:paraId="2FCE4A1A" w14:textId="14228D99" w:rsidR="00F95924" w:rsidRDefault="003E30A1" w:rsidP="00F95924">
      <w:pPr>
        <w:pStyle w:val="ListParagraph"/>
        <w:numPr>
          <w:ilvl w:val="0"/>
          <w:numId w:val="39"/>
        </w:numPr>
        <w:spacing w:before="120" w:after="120" w:line="240" w:lineRule="auto"/>
        <w:ind w:left="851" w:hanging="425"/>
        <w:contextualSpacing w:val="0"/>
        <w:jc w:val="both"/>
        <w:rPr>
          <w:rFonts w:ascii="Times New Roman" w:hAnsi="Times New Roman" w:cs="Times New Roman"/>
          <w:sz w:val="27"/>
          <w:szCs w:val="27"/>
        </w:rPr>
      </w:pPr>
      <w:r w:rsidRPr="00E40F7D">
        <w:rPr>
          <w:rFonts w:ascii="Times New Roman" w:hAnsi="Times New Roman" w:cs="Times New Roman"/>
          <w:sz w:val="27"/>
          <w:szCs w:val="27"/>
        </w:rPr>
        <w:t>Trích lục khai tử và giấy xác nhận quyền thừa kế hợp pháp, giấy tờ chứng minh mối quan hệ giữa NĐBH và người thừa kế (trường hợp chết);</w:t>
      </w:r>
    </w:p>
    <w:p w14:paraId="17FD9C0B" w14:textId="67A45181" w:rsidR="00F95924" w:rsidRDefault="003E30A1" w:rsidP="00F95924">
      <w:pPr>
        <w:pStyle w:val="ListParagraph"/>
        <w:numPr>
          <w:ilvl w:val="0"/>
          <w:numId w:val="39"/>
        </w:numPr>
        <w:spacing w:before="120" w:after="120" w:line="240" w:lineRule="auto"/>
        <w:ind w:left="851" w:hanging="425"/>
        <w:contextualSpacing w:val="0"/>
        <w:jc w:val="both"/>
        <w:rPr>
          <w:rFonts w:ascii="Times New Roman" w:hAnsi="Times New Roman" w:cs="Times New Roman"/>
          <w:sz w:val="27"/>
          <w:szCs w:val="27"/>
        </w:rPr>
      </w:pPr>
      <w:r w:rsidRPr="00E40F7D">
        <w:rPr>
          <w:rFonts w:ascii="Times New Roman" w:hAnsi="Times New Roman" w:cs="Times New Roman"/>
          <w:sz w:val="27"/>
          <w:szCs w:val="27"/>
        </w:rPr>
        <w:t>CMND/Visa/Hộ chiếu, Vé máy bay;</w:t>
      </w:r>
    </w:p>
    <w:p w14:paraId="7758083E" w14:textId="0AC34908" w:rsidR="00F95924" w:rsidRDefault="003E30A1" w:rsidP="00F95924">
      <w:pPr>
        <w:pStyle w:val="ListParagraph"/>
        <w:numPr>
          <w:ilvl w:val="0"/>
          <w:numId w:val="39"/>
        </w:numPr>
        <w:spacing w:before="120" w:after="120" w:line="240" w:lineRule="auto"/>
        <w:ind w:left="851" w:hanging="425"/>
        <w:contextualSpacing w:val="0"/>
        <w:jc w:val="both"/>
        <w:rPr>
          <w:rFonts w:ascii="Times New Roman" w:hAnsi="Times New Roman" w:cs="Times New Roman"/>
          <w:sz w:val="27"/>
          <w:szCs w:val="27"/>
        </w:rPr>
      </w:pPr>
      <w:r w:rsidRPr="00E40F7D">
        <w:rPr>
          <w:rFonts w:ascii="Times New Roman" w:hAnsi="Times New Roman" w:cs="Times New Roman"/>
          <w:sz w:val="27"/>
          <w:szCs w:val="27"/>
        </w:rPr>
        <w:t xml:space="preserve">Bản gốc hoặc bản sao </w:t>
      </w:r>
      <w:r w:rsidRPr="00C3003A">
        <w:rPr>
          <w:rFonts w:ascii="Times New Roman" w:hAnsi="Times New Roman" w:cs="Times New Roman"/>
          <w:sz w:val="27"/>
          <w:szCs w:val="27"/>
        </w:rPr>
        <w:t>Hóa</w:t>
      </w:r>
      <w:r w:rsidRPr="00E40F7D">
        <w:rPr>
          <w:rFonts w:ascii="Times New Roman" w:hAnsi="Times New Roman" w:cs="Times New Roman"/>
          <w:sz w:val="27"/>
          <w:szCs w:val="27"/>
        </w:rPr>
        <w:t xml:space="preserve"> đơn tiền vé + cuống vé; hóa đơn tiền phòng, tiền ăn, tiền làm lại giấy tờ thông hành…(trường hợp hủy bỏ/cắt ngắn chuyến đi)</w:t>
      </w:r>
      <w:r w:rsidR="00F95924">
        <w:rPr>
          <w:rFonts w:ascii="Times New Roman" w:hAnsi="Times New Roman" w:cs="Times New Roman"/>
          <w:sz w:val="27"/>
          <w:szCs w:val="27"/>
        </w:rPr>
        <w:t>;</w:t>
      </w:r>
    </w:p>
    <w:p w14:paraId="07411FD9" w14:textId="07E8707E" w:rsidR="00F95924" w:rsidRDefault="003E30A1" w:rsidP="00F95924">
      <w:pPr>
        <w:pStyle w:val="ListParagraph"/>
        <w:numPr>
          <w:ilvl w:val="0"/>
          <w:numId w:val="39"/>
        </w:numPr>
        <w:spacing w:before="120" w:after="120" w:line="240" w:lineRule="auto"/>
        <w:ind w:left="851" w:hanging="425"/>
        <w:contextualSpacing w:val="0"/>
        <w:jc w:val="both"/>
        <w:rPr>
          <w:rFonts w:ascii="Times New Roman" w:hAnsi="Times New Roman" w:cs="Times New Roman"/>
          <w:sz w:val="27"/>
          <w:szCs w:val="27"/>
        </w:rPr>
      </w:pPr>
      <w:r w:rsidRPr="00E40F7D">
        <w:rPr>
          <w:rFonts w:ascii="Times New Roman" w:hAnsi="Times New Roman" w:cs="Times New Roman"/>
          <w:sz w:val="27"/>
          <w:szCs w:val="27"/>
        </w:rPr>
        <w:t xml:space="preserve">Bản gốc Hóa đơn sửa chữa, thay thế tài sản bị thiệt </w:t>
      </w:r>
      <w:r w:rsidRPr="00C3003A">
        <w:rPr>
          <w:rFonts w:ascii="Times New Roman" w:hAnsi="Times New Roman" w:cs="Times New Roman"/>
          <w:sz w:val="27"/>
          <w:szCs w:val="27"/>
        </w:rPr>
        <w:t>hại; B</w:t>
      </w:r>
      <w:r w:rsidRPr="008943E1">
        <w:rPr>
          <w:rFonts w:ascii="Times New Roman" w:hAnsi="Times New Roman" w:cs="Times New Roman"/>
          <w:sz w:val="27"/>
          <w:szCs w:val="27"/>
        </w:rPr>
        <w:t>ả</w:t>
      </w:r>
      <w:r w:rsidRPr="00A30BD4">
        <w:rPr>
          <w:rFonts w:ascii="Times New Roman" w:hAnsi="Times New Roman" w:cs="Times New Roman"/>
          <w:sz w:val="27"/>
          <w:szCs w:val="27"/>
        </w:rPr>
        <w:t>ng kê chi ti</w:t>
      </w:r>
      <w:r w:rsidRPr="007B4525">
        <w:rPr>
          <w:rFonts w:ascii="Times New Roman" w:hAnsi="Times New Roman" w:cs="Times New Roman"/>
          <w:sz w:val="27"/>
          <w:szCs w:val="27"/>
        </w:rPr>
        <w:t>ết giá trị tài s</w:t>
      </w:r>
      <w:r w:rsidRPr="00505664">
        <w:rPr>
          <w:rFonts w:ascii="Times New Roman" w:hAnsi="Times New Roman" w:cs="Times New Roman"/>
          <w:sz w:val="27"/>
          <w:szCs w:val="27"/>
        </w:rPr>
        <w:t>ản bị thi</w:t>
      </w:r>
      <w:r w:rsidRPr="00A51FC9">
        <w:rPr>
          <w:rFonts w:ascii="Times New Roman" w:hAnsi="Times New Roman" w:cs="Times New Roman"/>
          <w:sz w:val="27"/>
          <w:szCs w:val="27"/>
        </w:rPr>
        <w:t>ệt hạ</w:t>
      </w:r>
      <w:r w:rsidRPr="00796F7D">
        <w:rPr>
          <w:rFonts w:ascii="Times New Roman" w:hAnsi="Times New Roman" w:cs="Times New Roman"/>
          <w:sz w:val="27"/>
          <w:szCs w:val="27"/>
        </w:rPr>
        <w:t>i; Giấ</w:t>
      </w:r>
      <w:r w:rsidRPr="00651C55">
        <w:rPr>
          <w:rFonts w:ascii="Times New Roman" w:hAnsi="Times New Roman" w:cs="Times New Roman"/>
          <w:sz w:val="27"/>
          <w:szCs w:val="27"/>
        </w:rPr>
        <w:t>y tờ</w:t>
      </w:r>
      <w:r w:rsidRPr="00725F10">
        <w:rPr>
          <w:rFonts w:ascii="Times New Roman" w:hAnsi="Times New Roman" w:cs="Times New Roman"/>
          <w:sz w:val="27"/>
          <w:szCs w:val="27"/>
        </w:rPr>
        <w:t xml:space="preserve"> mua bán ban đ</w:t>
      </w:r>
      <w:r w:rsidRPr="00596AA0">
        <w:rPr>
          <w:rFonts w:ascii="Times New Roman" w:hAnsi="Times New Roman" w:cs="Times New Roman"/>
          <w:sz w:val="27"/>
          <w:szCs w:val="27"/>
        </w:rPr>
        <w:t>ầ</w:t>
      </w:r>
      <w:r w:rsidRPr="00265B49">
        <w:rPr>
          <w:rFonts w:ascii="Times New Roman" w:hAnsi="Times New Roman" w:cs="Times New Roman"/>
          <w:sz w:val="27"/>
          <w:szCs w:val="27"/>
        </w:rPr>
        <w:t>u của tài sả</w:t>
      </w:r>
      <w:r w:rsidRPr="00CF453A">
        <w:rPr>
          <w:rFonts w:ascii="Times New Roman" w:hAnsi="Times New Roman" w:cs="Times New Roman"/>
          <w:sz w:val="27"/>
          <w:szCs w:val="27"/>
        </w:rPr>
        <w:t xml:space="preserve">n bị thiệt hại; Biên bản hoặc Công văn thông báo của cơ quan vận chuyển về việc mất toàn bộ kiện hành lý </w:t>
      </w:r>
      <w:r w:rsidR="005B24E8">
        <w:rPr>
          <w:rFonts w:ascii="Times New Roman" w:hAnsi="Times New Roman" w:cs="Times New Roman"/>
          <w:sz w:val="27"/>
          <w:szCs w:val="27"/>
        </w:rPr>
        <w:t xml:space="preserve">hoặc trì hoãn hành lý </w:t>
      </w:r>
      <w:r w:rsidRPr="00CF453A">
        <w:rPr>
          <w:rFonts w:ascii="Times New Roman" w:hAnsi="Times New Roman" w:cs="Times New Roman"/>
          <w:sz w:val="27"/>
          <w:szCs w:val="27"/>
        </w:rPr>
        <w:t>và biên bản xác minh mức độ thiệt hại; Thế quyền của BIC đòi bên thứ ba (trường hợp phát sinh trách nhiệm bên thứ ba) (trường hợp mất, hư hỏng hành lý)</w:t>
      </w:r>
      <w:r w:rsidR="00F95924" w:rsidRPr="00F95924">
        <w:rPr>
          <w:rFonts w:ascii="Times New Roman" w:hAnsi="Times New Roman" w:cs="Times New Roman"/>
          <w:sz w:val="27"/>
          <w:szCs w:val="27"/>
        </w:rPr>
        <w:t>;</w:t>
      </w:r>
    </w:p>
    <w:p w14:paraId="686F7BE8" w14:textId="4FDE1A4E" w:rsidR="00840544" w:rsidRDefault="003E30A1" w:rsidP="00F95924">
      <w:pPr>
        <w:pStyle w:val="ListParagraph"/>
        <w:numPr>
          <w:ilvl w:val="0"/>
          <w:numId w:val="39"/>
        </w:numPr>
        <w:spacing w:before="120" w:after="120" w:line="240" w:lineRule="auto"/>
        <w:ind w:left="851" w:hanging="425"/>
        <w:contextualSpacing w:val="0"/>
        <w:jc w:val="both"/>
        <w:rPr>
          <w:rFonts w:ascii="Times New Roman" w:hAnsi="Times New Roman" w:cs="Times New Roman"/>
          <w:sz w:val="27"/>
          <w:szCs w:val="27"/>
        </w:rPr>
      </w:pPr>
      <w:r w:rsidRPr="005A73C2">
        <w:rPr>
          <w:rFonts w:ascii="Times New Roman" w:hAnsi="Times New Roman" w:cs="Times New Roman"/>
          <w:sz w:val="27"/>
          <w:szCs w:val="27"/>
        </w:rPr>
        <w:t>Trường hợp Người được bảo hiểm ủy quyền cho người khác nhận Số tiền bảo hiểm thì phải có giấy uỷ quyền hợp pháp</w:t>
      </w:r>
      <w:r>
        <w:rPr>
          <w:rFonts w:ascii="Times New Roman" w:hAnsi="Times New Roman" w:cs="Times New Roman"/>
          <w:sz w:val="27"/>
          <w:szCs w:val="27"/>
        </w:rPr>
        <w:t>;</w:t>
      </w:r>
    </w:p>
    <w:p w14:paraId="006578F6" w14:textId="2D0EC477" w:rsidR="003E30A1" w:rsidRPr="00F95924" w:rsidRDefault="003E30A1" w:rsidP="00F95924">
      <w:pPr>
        <w:pStyle w:val="ListParagraph"/>
        <w:numPr>
          <w:ilvl w:val="0"/>
          <w:numId w:val="39"/>
        </w:numPr>
        <w:spacing w:before="120" w:after="120" w:line="240" w:lineRule="auto"/>
        <w:ind w:left="851" w:hanging="425"/>
        <w:contextualSpacing w:val="0"/>
        <w:jc w:val="both"/>
        <w:rPr>
          <w:rFonts w:ascii="Times New Roman" w:hAnsi="Times New Roman" w:cs="Times New Roman"/>
          <w:sz w:val="27"/>
          <w:szCs w:val="27"/>
        </w:rPr>
      </w:pPr>
      <w:r w:rsidRPr="00E40F7D">
        <w:rPr>
          <w:rFonts w:ascii="Times New Roman" w:hAnsi="Times New Roman" w:cs="Times New Roman"/>
          <w:sz w:val="27"/>
          <w:szCs w:val="27"/>
        </w:rPr>
        <w:t>Các giấy tờ, tài liệu khác có liên quan theo yêu cầu của BIC phù hợp với quy định của pháp luật</w:t>
      </w:r>
      <w:r>
        <w:rPr>
          <w:rFonts w:ascii="Times New Roman" w:hAnsi="Times New Roman" w:cs="Times New Roman"/>
          <w:sz w:val="27"/>
          <w:szCs w:val="27"/>
        </w:rPr>
        <w:t>.</w:t>
      </w:r>
    </w:p>
    <w:sectPr w:rsidR="003E30A1" w:rsidRPr="00F95924" w:rsidSect="004421EE">
      <w:footerReference w:type="default" r:id="rId12"/>
      <w:pgSz w:w="11907" w:h="16839" w:code="9"/>
      <w:pgMar w:top="510" w:right="1134" w:bottom="45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654FB" w14:textId="77777777" w:rsidR="00B07F7D" w:rsidRDefault="00B07F7D" w:rsidP="000144DE">
      <w:pPr>
        <w:spacing w:after="0" w:line="240" w:lineRule="auto"/>
      </w:pPr>
      <w:r>
        <w:separator/>
      </w:r>
    </w:p>
  </w:endnote>
  <w:endnote w:type="continuationSeparator" w:id="0">
    <w:p w14:paraId="4BD802F9" w14:textId="77777777" w:rsidR="00B07F7D" w:rsidRDefault="00B07F7D" w:rsidP="0001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453826762"/>
      <w:docPartObj>
        <w:docPartGallery w:val="Page Numbers (Bottom of Page)"/>
        <w:docPartUnique/>
      </w:docPartObj>
    </w:sdtPr>
    <w:sdtEndPr>
      <w:rPr>
        <w:noProof/>
      </w:rPr>
    </w:sdtEndPr>
    <w:sdtContent>
      <w:p w14:paraId="0C807605" w14:textId="7BFD9B09" w:rsidR="001B5B5F" w:rsidRPr="00FC063E" w:rsidRDefault="001B5B5F">
        <w:pPr>
          <w:pStyle w:val="Footer"/>
          <w:jc w:val="right"/>
          <w:rPr>
            <w:rFonts w:ascii="Times New Roman" w:hAnsi="Times New Roman" w:cs="Times New Roman"/>
          </w:rPr>
        </w:pPr>
        <w:r w:rsidRPr="00FC063E">
          <w:rPr>
            <w:rFonts w:ascii="Times New Roman" w:hAnsi="Times New Roman" w:cs="Times New Roman"/>
          </w:rPr>
          <w:fldChar w:fldCharType="begin"/>
        </w:r>
        <w:r w:rsidRPr="00FC063E">
          <w:rPr>
            <w:rFonts w:ascii="Times New Roman" w:hAnsi="Times New Roman" w:cs="Times New Roman"/>
          </w:rPr>
          <w:instrText xml:space="preserve"> PAGE   \* MERGEFORMAT </w:instrText>
        </w:r>
        <w:r w:rsidRPr="00FC063E">
          <w:rPr>
            <w:rFonts w:ascii="Times New Roman" w:hAnsi="Times New Roman" w:cs="Times New Roman"/>
          </w:rPr>
          <w:fldChar w:fldCharType="separate"/>
        </w:r>
        <w:r w:rsidR="00722703">
          <w:rPr>
            <w:rFonts w:ascii="Times New Roman" w:hAnsi="Times New Roman" w:cs="Times New Roman"/>
            <w:noProof/>
          </w:rPr>
          <w:t>3</w:t>
        </w:r>
        <w:r w:rsidRPr="00FC063E">
          <w:rPr>
            <w:rFonts w:ascii="Times New Roman" w:hAnsi="Times New Roman" w:cs="Times New Roman"/>
            <w:noProof/>
          </w:rPr>
          <w:fldChar w:fldCharType="end"/>
        </w:r>
      </w:p>
    </w:sdtContent>
  </w:sdt>
  <w:p w14:paraId="373C5D95" w14:textId="77777777" w:rsidR="001B5B5F" w:rsidRDefault="001B5B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27BB4" w14:textId="77777777" w:rsidR="00B07F7D" w:rsidRDefault="00B07F7D" w:rsidP="000144DE">
      <w:pPr>
        <w:spacing w:after="0" w:line="240" w:lineRule="auto"/>
      </w:pPr>
      <w:r>
        <w:separator/>
      </w:r>
    </w:p>
  </w:footnote>
  <w:footnote w:type="continuationSeparator" w:id="0">
    <w:p w14:paraId="58D0BDBF" w14:textId="77777777" w:rsidR="00B07F7D" w:rsidRDefault="00B07F7D" w:rsidP="000144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165D"/>
    <w:multiLevelType w:val="hybridMultilevel"/>
    <w:tmpl w:val="59C09184"/>
    <w:lvl w:ilvl="0" w:tplc="D61A4DAA">
      <w:start w:val="1"/>
      <w:numFmt w:val="decimal"/>
      <w:lvlText w:val="%1."/>
      <w:lvlJc w:val="left"/>
      <w:pPr>
        <w:ind w:left="12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B38D2"/>
    <w:multiLevelType w:val="hybridMultilevel"/>
    <w:tmpl w:val="DC9C00FE"/>
    <w:lvl w:ilvl="0" w:tplc="EFE2666E">
      <w:start w:val="1"/>
      <w:numFmt w:val="lowerLetter"/>
      <w:lvlText w:val="%1)"/>
      <w:lvlJc w:val="left"/>
      <w:pPr>
        <w:ind w:left="1713" w:hanging="360"/>
      </w:pPr>
      <w:rPr>
        <w:rFonts w:hint="default"/>
      </w:rPr>
    </w:lvl>
    <w:lvl w:ilvl="1" w:tplc="4DA88D8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C9055B"/>
    <w:multiLevelType w:val="hybridMultilevel"/>
    <w:tmpl w:val="32FA0EA6"/>
    <w:lvl w:ilvl="0" w:tplc="ED70925A">
      <w:start w:val="1"/>
      <w:numFmt w:val="lowerLetter"/>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029C6"/>
    <w:multiLevelType w:val="hybridMultilevel"/>
    <w:tmpl w:val="8E2490F4"/>
    <w:lvl w:ilvl="0" w:tplc="0409000F">
      <w:start w:val="1"/>
      <w:numFmt w:val="decimal"/>
      <w:lvlText w:val="%1."/>
      <w:lvlJc w:val="left"/>
      <w:pPr>
        <w:ind w:left="2008" w:hanging="360"/>
      </w:pPr>
    </w:lvl>
    <w:lvl w:ilvl="1" w:tplc="04090019" w:tentative="1">
      <w:start w:val="1"/>
      <w:numFmt w:val="lowerLetter"/>
      <w:lvlText w:val="%2."/>
      <w:lvlJc w:val="left"/>
      <w:pPr>
        <w:ind w:left="2728" w:hanging="360"/>
      </w:pPr>
    </w:lvl>
    <w:lvl w:ilvl="2" w:tplc="0409001B" w:tentative="1">
      <w:start w:val="1"/>
      <w:numFmt w:val="lowerRoman"/>
      <w:lvlText w:val="%3."/>
      <w:lvlJc w:val="right"/>
      <w:pPr>
        <w:ind w:left="3448" w:hanging="180"/>
      </w:pPr>
    </w:lvl>
    <w:lvl w:ilvl="3" w:tplc="0409000F" w:tentative="1">
      <w:start w:val="1"/>
      <w:numFmt w:val="decimal"/>
      <w:lvlText w:val="%4."/>
      <w:lvlJc w:val="left"/>
      <w:pPr>
        <w:ind w:left="4168" w:hanging="360"/>
      </w:pPr>
    </w:lvl>
    <w:lvl w:ilvl="4" w:tplc="04090019" w:tentative="1">
      <w:start w:val="1"/>
      <w:numFmt w:val="lowerLetter"/>
      <w:lvlText w:val="%5."/>
      <w:lvlJc w:val="left"/>
      <w:pPr>
        <w:ind w:left="4888" w:hanging="360"/>
      </w:pPr>
    </w:lvl>
    <w:lvl w:ilvl="5" w:tplc="0409001B" w:tentative="1">
      <w:start w:val="1"/>
      <w:numFmt w:val="lowerRoman"/>
      <w:lvlText w:val="%6."/>
      <w:lvlJc w:val="right"/>
      <w:pPr>
        <w:ind w:left="5608" w:hanging="180"/>
      </w:pPr>
    </w:lvl>
    <w:lvl w:ilvl="6" w:tplc="0409000F" w:tentative="1">
      <w:start w:val="1"/>
      <w:numFmt w:val="decimal"/>
      <w:lvlText w:val="%7."/>
      <w:lvlJc w:val="left"/>
      <w:pPr>
        <w:ind w:left="6328" w:hanging="360"/>
      </w:pPr>
    </w:lvl>
    <w:lvl w:ilvl="7" w:tplc="04090019" w:tentative="1">
      <w:start w:val="1"/>
      <w:numFmt w:val="lowerLetter"/>
      <w:lvlText w:val="%8."/>
      <w:lvlJc w:val="left"/>
      <w:pPr>
        <w:ind w:left="7048" w:hanging="360"/>
      </w:pPr>
    </w:lvl>
    <w:lvl w:ilvl="8" w:tplc="0409001B" w:tentative="1">
      <w:start w:val="1"/>
      <w:numFmt w:val="lowerRoman"/>
      <w:lvlText w:val="%9."/>
      <w:lvlJc w:val="right"/>
      <w:pPr>
        <w:ind w:left="7768" w:hanging="180"/>
      </w:pPr>
    </w:lvl>
  </w:abstractNum>
  <w:abstractNum w:abstractNumId="4">
    <w:nsid w:val="0E075799"/>
    <w:multiLevelType w:val="hybridMultilevel"/>
    <w:tmpl w:val="ED72E4C8"/>
    <w:lvl w:ilvl="0" w:tplc="075A5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F23502"/>
    <w:multiLevelType w:val="hybridMultilevel"/>
    <w:tmpl w:val="CF90549E"/>
    <w:lvl w:ilvl="0" w:tplc="075A51AE">
      <w:start w:val="1"/>
      <w:numFmt w:val="decimal"/>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6">
    <w:nsid w:val="1258681E"/>
    <w:multiLevelType w:val="hybridMultilevel"/>
    <w:tmpl w:val="3F7CF660"/>
    <w:lvl w:ilvl="0" w:tplc="81288468">
      <w:start w:val="1"/>
      <w:numFmt w:val="lowerLetter"/>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9801E6"/>
    <w:multiLevelType w:val="hybridMultilevel"/>
    <w:tmpl w:val="0748BB3A"/>
    <w:lvl w:ilvl="0" w:tplc="4C606D00">
      <w:start w:val="1"/>
      <w:numFmt w:val="lowerLetter"/>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FB6D7F"/>
    <w:multiLevelType w:val="hybridMultilevel"/>
    <w:tmpl w:val="D528D8F2"/>
    <w:lvl w:ilvl="0" w:tplc="31141E7E">
      <w:start w:val="1"/>
      <w:numFmt w:val="lowerLetter"/>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153331"/>
    <w:multiLevelType w:val="hybridMultilevel"/>
    <w:tmpl w:val="3E829138"/>
    <w:lvl w:ilvl="0" w:tplc="075A5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26194D"/>
    <w:multiLevelType w:val="hybridMultilevel"/>
    <w:tmpl w:val="956CD8CA"/>
    <w:lvl w:ilvl="0" w:tplc="E8E4F570">
      <w:start w:val="1"/>
      <w:numFmt w:val="lowerLetter"/>
      <w:lvlText w:val="%1)"/>
      <w:lvlJc w:val="left"/>
      <w:pPr>
        <w:ind w:left="12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D24FFB"/>
    <w:multiLevelType w:val="hybridMultilevel"/>
    <w:tmpl w:val="3970D232"/>
    <w:lvl w:ilvl="0" w:tplc="256C09D0">
      <w:start w:val="3"/>
      <w:numFmt w:val="bullet"/>
      <w:lvlText w:val="-"/>
      <w:lvlJc w:val="left"/>
      <w:pPr>
        <w:ind w:left="1288" w:hanging="360"/>
      </w:pPr>
      <w:rPr>
        <w:rFonts w:ascii="Times New Roman" w:eastAsia="Times New Roman" w:hAnsi="Times New Roman" w:cs="Times New Roman"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2">
    <w:nsid w:val="1E320CCB"/>
    <w:multiLevelType w:val="hybridMultilevel"/>
    <w:tmpl w:val="0BE0FDDE"/>
    <w:lvl w:ilvl="0" w:tplc="8CB81AE6">
      <w:start w:val="2"/>
      <w:numFmt w:val="lowerLetter"/>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404470"/>
    <w:multiLevelType w:val="hybridMultilevel"/>
    <w:tmpl w:val="7C2287BC"/>
    <w:lvl w:ilvl="0" w:tplc="02085CF2">
      <w:start w:val="1"/>
      <w:numFmt w:val="lowerLetter"/>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A43817"/>
    <w:multiLevelType w:val="hybridMultilevel"/>
    <w:tmpl w:val="F822C9A8"/>
    <w:lvl w:ilvl="0" w:tplc="B7ACB7A8">
      <w:start w:val="1"/>
      <w:numFmt w:val="lowerLetter"/>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B778EA"/>
    <w:multiLevelType w:val="hybridMultilevel"/>
    <w:tmpl w:val="102CD698"/>
    <w:lvl w:ilvl="0" w:tplc="73E0F3BE">
      <w:start w:val="1"/>
      <w:numFmt w:val="decimal"/>
      <w:lvlText w:val="%1."/>
      <w:lvlJc w:val="left"/>
      <w:pPr>
        <w:ind w:left="12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E82DE8"/>
    <w:multiLevelType w:val="hybridMultilevel"/>
    <w:tmpl w:val="735624C0"/>
    <w:lvl w:ilvl="0" w:tplc="F9E68366">
      <w:start w:val="1"/>
      <w:numFmt w:val="lowerLetter"/>
      <w:lvlText w:val="%1)"/>
      <w:lvlJc w:val="left"/>
      <w:pPr>
        <w:ind w:left="12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E52BC3"/>
    <w:multiLevelType w:val="hybridMultilevel"/>
    <w:tmpl w:val="4B9275C0"/>
    <w:lvl w:ilvl="0" w:tplc="256C09D0">
      <w:start w:val="3"/>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D1005C4"/>
    <w:multiLevelType w:val="hybridMultilevel"/>
    <w:tmpl w:val="B6F464FA"/>
    <w:lvl w:ilvl="0" w:tplc="78E0A29A">
      <w:start w:val="1"/>
      <w:numFmt w:val="lowerLetter"/>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302948"/>
    <w:multiLevelType w:val="hybridMultilevel"/>
    <w:tmpl w:val="A9B2A6AE"/>
    <w:lvl w:ilvl="0" w:tplc="B1C69A66">
      <w:start w:val="1"/>
      <w:numFmt w:val="decimal"/>
      <w:lvlText w:val="%1."/>
      <w:lvlJc w:val="left"/>
      <w:pPr>
        <w:ind w:left="12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E129D7"/>
    <w:multiLevelType w:val="hybridMultilevel"/>
    <w:tmpl w:val="55CE292E"/>
    <w:lvl w:ilvl="0" w:tplc="7ACC626C">
      <w:start w:val="1"/>
      <w:numFmt w:val="upperRoman"/>
      <w:lvlText w:val="%1."/>
      <w:lvlJc w:val="left"/>
      <w:pPr>
        <w:ind w:left="12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826593"/>
    <w:multiLevelType w:val="hybridMultilevel"/>
    <w:tmpl w:val="FA6A5EAA"/>
    <w:lvl w:ilvl="0" w:tplc="E28A836A">
      <w:start w:val="10"/>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3B4578F1"/>
    <w:multiLevelType w:val="hybridMultilevel"/>
    <w:tmpl w:val="1A72FD8C"/>
    <w:lvl w:ilvl="0" w:tplc="409C021E">
      <w:start w:val="1"/>
      <w:numFmt w:val="lowerLetter"/>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4E6291"/>
    <w:multiLevelType w:val="hybridMultilevel"/>
    <w:tmpl w:val="23CA6A7E"/>
    <w:lvl w:ilvl="0" w:tplc="B33A5796">
      <w:start w:val="1"/>
      <w:numFmt w:val="lowerLetter"/>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5C5097"/>
    <w:multiLevelType w:val="hybridMultilevel"/>
    <w:tmpl w:val="B03A3844"/>
    <w:lvl w:ilvl="0" w:tplc="0409000F">
      <w:start w:val="1"/>
      <w:numFmt w:val="decimal"/>
      <w:lvlText w:val="%1."/>
      <w:lvlJc w:val="left"/>
      <w:pPr>
        <w:ind w:left="1288" w:hanging="360"/>
      </w:pPr>
    </w:lvl>
    <w:lvl w:ilvl="1" w:tplc="0409000F">
      <w:start w:val="1"/>
      <w:numFmt w:val="decimal"/>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5">
    <w:nsid w:val="456F63C9"/>
    <w:multiLevelType w:val="hybridMultilevel"/>
    <w:tmpl w:val="CD247F9C"/>
    <w:lvl w:ilvl="0" w:tplc="C3BA311C">
      <w:start w:val="1"/>
      <w:numFmt w:val="lowerLetter"/>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0A3B2D"/>
    <w:multiLevelType w:val="hybridMultilevel"/>
    <w:tmpl w:val="F7228D6C"/>
    <w:lvl w:ilvl="0" w:tplc="134CCB48">
      <w:start w:val="1"/>
      <w:numFmt w:val="decimal"/>
      <w:lvlText w:val="%1."/>
      <w:lvlJc w:val="left"/>
      <w:pPr>
        <w:ind w:left="360" w:hanging="360"/>
      </w:pPr>
      <w:rPr>
        <w:rFonts w:ascii="Times New Roman" w:hAnsi="Times New Roman" w:hint="default"/>
        <w:b/>
        <w:i w:val="0"/>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76C44C6"/>
    <w:multiLevelType w:val="hybridMultilevel"/>
    <w:tmpl w:val="4B240BC8"/>
    <w:lvl w:ilvl="0" w:tplc="89CA77FC">
      <w:start w:val="1"/>
      <w:numFmt w:val="decimal"/>
      <w:lvlText w:val="%1."/>
      <w:lvlJc w:val="left"/>
      <w:pPr>
        <w:ind w:left="12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8B2A72"/>
    <w:multiLevelType w:val="hybridMultilevel"/>
    <w:tmpl w:val="41C6CD2C"/>
    <w:lvl w:ilvl="0" w:tplc="D85A9572">
      <w:start w:val="1"/>
      <w:numFmt w:val="lowerLetter"/>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5032ED"/>
    <w:multiLevelType w:val="hybridMultilevel"/>
    <w:tmpl w:val="CF242FB0"/>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0">
    <w:nsid w:val="55A60B4C"/>
    <w:multiLevelType w:val="hybridMultilevel"/>
    <w:tmpl w:val="0D4449E0"/>
    <w:lvl w:ilvl="0" w:tplc="815663D8">
      <w:start w:val="1"/>
      <w:numFmt w:val="decimal"/>
      <w:lvlText w:val="%1."/>
      <w:lvlJc w:val="left"/>
      <w:pPr>
        <w:ind w:left="12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286B4A"/>
    <w:multiLevelType w:val="hybridMultilevel"/>
    <w:tmpl w:val="CF90549E"/>
    <w:lvl w:ilvl="0" w:tplc="075A51AE">
      <w:start w:val="1"/>
      <w:numFmt w:val="decimal"/>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32">
    <w:nsid w:val="596D73BB"/>
    <w:multiLevelType w:val="hybridMultilevel"/>
    <w:tmpl w:val="50C2BA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223761"/>
    <w:multiLevelType w:val="hybridMultilevel"/>
    <w:tmpl w:val="6EB219D8"/>
    <w:lvl w:ilvl="0" w:tplc="256C09D0">
      <w:start w:val="3"/>
      <w:numFmt w:val="bullet"/>
      <w:lvlText w:val="-"/>
      <w:lvlJc w:val="left"/>
      <w:pPr>
        <w:ind w:left="1288" w:hanging="360"/>
      </w:pPr>
      <w:rPr>
        <w:rFonts w:ascii="Times New Roman" w:eastAsia="Times New Roman" w:hAnsi="Times New Roman" w:cs="Times New Roman"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34">
    <w:nsid w:val="717E4A8C"/>
    <w:multiLevelType w:val="hybridMultilevel"/>
    <w:tmpl w:val="22E40D36"/>
    <w:lvl w:ilvl="0" w:tplc="FB64C37C">
      <w:start w:val="1"/>
      <w:numFmt w:val="lowerLetter"/>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716D69"/>
    <w:multiLevelType w:val="hybridMultilevel"/>
    <w:tmpl w:val="6290AF7E"/>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36">
    <w:nsid w:val="783A1BDA"/>
    <w:multiLevelType w:val="hybridMultilevel"/>
    <w:tmpl w:val="668C8110"/>
    <w:lvl w:ilvl="0" w:tplc="9BEE9AF4">
      <w:start w:val="1"/>
      <w:numFmt w:val="lowerLetter"/>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F635A7"/>
    <w:multiLevelType w:val="hybridMultilevel"/>
    <w:tmpl w:val="24CE7E46"/>
    <w:lvl w:ilvl="0" w:tplc="081A4A0A">
      <w:start w:val="1"/>
      <w:numFmt w:val="lowerLetter"/>
      <w:lvlText w:val="%1."/>
      <w:lvlJc w:val="left"/>
      <w:pPr>
        <w:ind w:left="12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080222"/>
    <w:multiLevelType w:val="hybridMultilevel"/>
    <w:tmpl w:val="A7748218"/>
    <w:lvl w:ilvl="0" w:tplc="6D1A08E8">
      <w:start w:val="1"/>
      <w:numFmt w:val="decimal"/>
      <w:lvlText w:val="%1."/>
      <w:lvlJc w:val="left"/>
      <w:pPr>
        <w:tabs>
          <w:tab w:val="num" w:pos="1022"/>
        </w:tabs>
        <w:ind w:left="1022" w:hanging="360"/>
      </w:pPr>
      <w:rPr>
        <w:rFonts w:hint="default"/>
        <w:sz w:val="26"/>
        <w:szCs w:val="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8"/>
  </w:num>
  <w:num w:numId="3">
    <w:abstractNumId w:val="11"/>
  </w:num>
  <w:num w:numId="4">
    <w:abstractNumId w:val="35"/>
  </w:num>
  <w:num w:numId="5">
    <w:abstractNumId w:val="33"/>
  </w:num>
  <w:num w:numId="6">
    <w:abstractNumId w:val="26"/>
  </w:num>
  <w:num w:numId="7">
    <w:abstractNumId w:val="5"/>
  </w:num>
  <w:num w:numId="8">
    <w:abstractNumId w:val="9"/>
  </w:num>
  <w:num w:numId="9">
    <w:abstractNumId w:val="4"/>
  </w:num>
  <w:num w:numId="10">
    <w:abstractNumId w:val="31"/>
  </w:num>
  <w:num w:numId="11">
    <w:abstractNumId w:val="32"/>
  </w:num>
  <w:num w:numId="12">
    <w:abstractNumId w:val="29"/>
  </w:num>
  <w:num w:numId="13">
    <w:abstractNumId w:val="8"/>
  </w:num>
  <w:num w:numId="14">
    <w:abstractNumId w:val="21"/>
  </w:num>
  <w:num w:numId="15">
    <w:abstractNumId w:val="7"/>
  </w:num>
  <w:num w:numId="16">
    <w:abstractNumId w:val="30"/>
  </w:num>
  <w:num w:numId="17">
    <w:abstractNumId w:val="36"/>
  </w:num>
  <w:num w:numId="18">
    <w:abstractNumId w:val="34"/>
  </w:num>
  <w:num w:numId="19">
    <w:abstractNumId w:val="12"/>
  </w:num>
  <w:num w:numId="20">
    <w:abstractNumId w:val="20"/>
  </w:num>
  <w:num w:numId="21">
    <w:abstractNumId w:val="23"/>
  </w:num>
  <w:num w:numId="22">
    <w:abstractNumId w:val="6"/>
  </w:num>
  <w:num w:numId="23">
    <w:abstractNumId w:val="1"/>
  </w:num>
  <w:num w:numId="24">
    <w:abstractNumId w:val="24"/>
  </w:num>
  <w:num w:numId="25">
    <w:abstractNumId w:val="2"/>
  </w:num>
  <w:num w:numId="26">
    <w:abstractNumId w:val="3"/>
  </w:num>
  <w:num w:numId="27">
    <w:abstractNumId w:val="14"/>
  </w:num>
  <w:num w:numId="28">
    <w:abstractNumId w:val="19"/>
  </w:num>
  <w:num w:numId="29">
    <w:abstractNumId w:val="28"/>
  </w:num>
  <w:num w:numId="30">
    <w:abstractNumId w:val="22"/>
  </w:num>
  <w:num w:numId="31">
    <w:abstractNumId w:val="13"/>
  </w:num>
  <w:num w:numId="32">
    <w:abstractNumId w:val="18"/>
  </w:num>
  <w:num w:numId="33">
    <w:abstractNumId w:val="25"/>
  </w:num>
  <w:num w:numId="34">
    <w:abstractNumId w:val="37"/>
  </w:num>
  <w:num w:numId="35">
    <w:abstractNumId w:val="16"/>
  </w:num>
  <w:num w:numId="36">
    <w:abstractNumId w:val="10"/>
  </w:num>
  <w:num w:numId="37">
    <w:abstractNumId w:val="0"/>
  </w:num>
  <w:num w:numId="38">
    <w:abstractNumId w:val="15"/>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5F3"/>
    <w:rsid w:val="00001AA4"/>
    <w:rsid w:val="00005712"/>
    <w:rsid w:val="000144DE"/>
    <w:rsid w:val="00021B07"/>
    <w:rsid w:val="00030F1B"/>
    <w:rsid w:val="00040984"/>
    <w:rsid w:val="000506AE"/>
    <w:rsid w:val="00056C70"/>
    <w:rsid w:val="000874D9"/>
    <w:rsid w:val="000A1AF5"/>
    <w:rsid w:val="000A37FC"/>
    <w:rsid w:val="000B2A8D"/>
    <w:rsid w:val="000B6DC9"/>
    <w:rsid w:val="000D440E"/>
    <w:rsid w:val="000E7C1F"/>
    <w:rsid w:val="000F4BA0"/>
    <w:rsid w:val="0012348D"/>
    <w:rsid w:val="001273C2"/>
    <w:rsid w:val="0015123D"/>
    <w:rsid w:val="001554EC"/>
    <w:rsid w:val="00162EE6"/>
    <w:rsid w:val="00165D92"/>
    <w:rsid w:val="00173A83"/>
    <w:rsid w:val="001B58CD"/>
    <w:rsid w:val="001B5B5F"/>
    <w:rsid w:val="001D103C"/>
    <w:rsid w:val="001D5C2F"/>
    <w:rsid w:val="001E005C"/>
    <w:rsid w:val="001E6EAF"/>
    <w:rsid w:val="001F77F1"/>
    <w:rsid w:val="0020743C"/>
    <w:rsid w:val="00207DE6"/>
    <w:rsid w:val="0021765B"/>
    <w:rsid w:val="00221B72"/>
    <w:rsid w:val="002310EF"/>
    <w:rsid w:val="00242229"/>
    <w:rsid w:val="002455F3"/>
    <w:rsid w:val="00273208"/>
    <w:rsid w:val="002733D1"/>
    <w:rsid w:val="002777FB"/>
    <w:rsid w:val="00281247"/>
    <w:rsid w:val="002938CF"/>
    <w:rsid w:val="00294330"/>
    <w:rsid w:val="002978A1"/>
    <w:rsid w:val="002A64B2"/>
    <w:rsid w:val="002B078C"/>
    <w:rsid w:val="002C2291"/>
    <w:rsid w:val="002C73D9"/>
    <w:rsid w:val="002D6215"/>
    <w:rsid w:val="002F2294"/>
    <w:rsid w:val="00317A04"/>
    <w:rsid w:val="00326FEE"/>
    <w:rsid w:val="0033267F"/>
    <w:rsid w:val="00334BEC"/>
    <w:rsid w:val="00335971"/>
    <w:rsid w:val="00381429"/>
    <w:rsid w:val="003830FD"/>
    <w:rsid w:val="00393007"/>
    <w:rsid w:val="003A087B"/>
    <w:rsid w:val="003C0222"/>
    <w:rsid w:val="003C7EC7"/>
    <w:rsid w:val="003E30A1"/>
    <w:rsid w:val="003F054F"/>
    <w:rsid w:val="003F1420"/>
    <w:rsid w:val="003F4D03"/>
    <w:rsid w:val="00403C23"/>
    <w:rsid w:val="004041D1"/>
    <w:rsid w:val="00417EC3"/>
    <w:rsid w:val="00434F25"/>
    <w:rsid w:val="00437D99"/>
    <w:rsid w:val="004414B5"/>
    <w:rsid w:val="004421EE"/>
    <w:rsid w:val="00477A74"/>
    <w:rsid w:val="00484CD9"/>
    <w:rsid w:val="0048532C"/>
    <w:rsid w:val="00491B17"/>
    <w:rsid w:val="004963F5"/>
    <w:rsid w:val="004B1795"/>
    <w:rsid w:val="004B1CB6"/>
    <w:rsid w:val="004C2DC1"/>
    <w:rsid w:val="004D1031"/>
    <w:rsid w:val="004E053B"/>
    <w:rsid w:val="004E087B"/>
    <w:rsid w:val="005048C5"/>
    <w:rsid w:val="005057A6"/>
    <w:rsid w:val="00513F6F"/>
    <w:rsid w:val="00522600"/>
    <w:rsid w:val="00523CE0"/>
    <w:rsid w:val="00532A2F"/>
    <w:rsid w:val="005426FE"/>
    <w:rsid w:val="00543161"/>
    <w:rsid w:val="00573C1B"/>
    <w:rsid w:val="00574689"/>
    <w:rsid w:val="00575D2A"/>
    <w:rsid w:val="00580EAF"/>
    <w:rsid w:val="0058372A"/>
    <w:rsid w:val="00584C1C"/>
    <w:rsid w:val="005A7B7F"/>
    <w:rsid w:val="005B24E8"/>
    <w:rsid w:val="005B33A6"/>
    <w:rsid w:val="005B3751"/>
    <w:rsid w:val="005B6CC8"/>
    <w:rsid w:val="005B7FCB"/>
    <w:rsid w:val="005C6DF1"/>
    <w:rsid w:val="005D1DF1"/>
    <w:rsid w:val="005D5977"/>
    <w:rsid w:val="005D6DF8"/>
    <w:rsid w:val="005E6BB5"/>
    <w:rsid w:val="005F0266"/>
    <w:rsid w:val="005F5ACC"/>
    <w:rsid w:val="00600003"/>
    <w:rsid w:val="00600B2B"/>
    <w:rsid w:val="00605B36"/>
    <w:rsid w:val="00612275"/>
    <w:rsid w:val="0061305E"/>
    <w:rsid w:val="00616AC7"/>
    <w:rsid w:val="00624251"/>
    <w:rsid w:val="00630588"/>
    <w:rsid w:val="00637F3D"/>
    <w:rsid w:val="006411EF"/>
    <w:rsid w:val="00641346"/>
    <w:rsid w:val="00642729"/>
    <w:rsid w:val="00657027"/>
    <w:rsid w:val="006709CD"/>
    <w:rsid w:val="0067358A"/>
    <w:rsid w:val="00694AD3"/>
    <w:rsid w:val="006A41A4"/>
    <w:rsid w:val="006A6FD1"/>
    <w:rsid w:val="006B4A20"/>
    <w:rsid w:val="006D13E3"/>
    <w:rsid w:val="006D2997"/>
    <w:rsid w:val="006D5119"/>
    <w:rsid w:val="006E5630"/>
    <w:rsid w:val="006F231E"/>
    <w:rsid w:val="006F44C3"/>
    <w:rsid w:val="00703C93"/>
    <w:rsid w:val="00720CE8"/>
    <w:rsid w:val="00722703"/>
    <w:rsid w:val="00725A9C"/>
    <w:rsid w:val="00727A23"/>
    <w:rsid w:val="00732C9C"/>
    <w:rsid w:val="00747762"/>
    <w:rsid w:val="00760DD8"/>
    <w:rsid w:val="00770812"/>
    <w:rsid w:val="00771661"/>
    <w:rsid w:val="0077442E"/>
    <w:rsid w:val="00795E9A"/>
    <w:rsid w:val="00797C19"/>
    <w:rsid w:val="007A01CE"/>
    <w:rsid w:val="007A3583"/>
    <w:rsid w:val="007B72C9"/>
    <w:rsid w:val="007C033A"/>
    <w:rsid w:val="007D3CF4"/>
    <w:rsid w:val="007D70E3"/>
    <w:rsid w:val="007E1596"/>
    <w:rsid w:val="007F040B"/>
    <w:rsid w:val="007F3808"/>
    <w:rsid w:val="007F3984"/>
    <w:rsid w:val="007F4DE8"/>
    <w:rsid w:val="00807055"/>
    <w:rsid w:val="0081257F"/>
    <w:rsid w:val="00813FDC"/>
    <w:rsid w:val="00816613"/>
    <w:rsid w:val="00822B8B"/>
    <w:rsid w:val="008238C3"/>
    <w:rsid w:val="00830F15"/>
    <w:rsid w:val="00831351"/>
    <w:rsid w:val="00840544"/>
    <w:rsid w:val="00843AA5"/>
    <w:rsid w:val="00870D9D"/>
    <w:rsid w:val="00873C1B"/>
    <w:rsid w:val="008760F4"/>
    <w:rsid w:val="00876F44"/>
    <w:rsid w:val="008867A7"/>
    <w:rsid w:val="008872FC"/>
    <w:rsid w:val="008941E7"/>
    <w:rsid w:val="008976FC"/>
    <w:rsid w:val="008A3F7C"/>
    <w:rsid w:val="008B08B2"/>
    <w:rsid w:val="008C4FC8"/>
    <w:rsid w:val="008D26EA"/>
    <w:rsid w:val="00913619"/>
    <w:rsid w:val="009149C8"/>
    <w:rsid w:val="00936AEE"/>
    <w:rsid w:val="00941683"/>
    <w:rsid w:val="009442D7"/>
    <w:rsid w:val="00954FBC"/>
    <w:rsid w:val="00956A07"/>
    <w:rsid w:val="009620D8"/>
    <w:rsid w:val="0097284B"/>
    <w:rsid w:val="00974822"/>
    <w:rsid w:val="00980AB1"/>
    <w:rsid w:val="00981E45"/>
    <w:rsid w:val="0098582F"/>
    <w:rsid w:val="00997628"/>
    <w:rsid w:val="009A323E"/>
    <w:rsid w:val="009C236A"/>
    <w:rsid w:val="009C47D6"/>
    <w:rsid w:val="009D6C0E"/>
    <w:rsid w:val="009F22A1"/>
    <w:rsid w:val="009F2700"/>
    <w:rsid w:val="009F428D"/>
    <w:rsid w:val="009F5B4F"/>
    <w:rsid w:val="00A07FFD"/>
    <w:rsid w:val="00A12771"/>
    <w:rsid w:val="00A21B9A"/>
    <w:rsid w:val="00A22D92"/>
    <w:rsid w:val="00A44614"/>
    <w:rsid w:val="00A81B5C"/>
    <w:rsid w:val="00A90B1A"/>
    <w:rsid w:val="00A95686"/>
    <w:rsid w:val="00AB32DD"/>
    <w:rsid w:val="00AB3E53"/>
    <w:rsid w:val="00AB4937"/>
    <w:rsid w:val="00AB4D8E"/>
    <w:rsid w:val="00AB7DCB"/>
    <w:rsid w:val="00AD0EC7"/>
    <w:rsid w:val="00AF6847"/>
    <w:rsid w:val="00B00424"/>
    <w:rsid w:val="00B07F7D"/>
    <w:rsid w:val="00B104D0"/>
    <w:rsid w:val="00B12E3E"/>
    <w:rsid w:val="00B23CD1"/>
    <w:rsid w:val="00B2439C"/>
    <w:rsid w:val="00B34482"/>
    <w:rsid w:val="00B35ED9"/>
    <w:rsid w:val="00B46E96"/>
    <w:rsid w:val="00B55B47"/>
    <w:rsid w:val="00B57DDB"/>
    <w:rsid w:val="00B65822"/>
    <w:rsid w:val="00B70861"/>
    <w:rsid w:val="00B74E32"/>
    <w:rsid w:val="00B769A9"/>
    <w:rsid w:val="00B77A9B"/>
    <w:rsid w:val="00BA7252"/>
    <w:rsid w:val="00BB049B"/>
    <w:rsid w:val="00BB20DA"/>
    <w:rsid w:val="00BC5345"/>
    <w:rsid w:val="00BD68CD"/>
    <w:rsid w:val="00BE594E"/>
    <w:rsid w:val="00BF4309"/>
    <w:rsid w:val="00BF6480"/>
    <w:rsid w:val="00BF675B"/>
    <w:rsid w:val="00C01475"/>
    <w:rsid w:val="00C01599"/>
    <w:rsid w:val="00C15B51"/>
    <w:rsid w:val="00C32BAE"/>
    <w:rsid w:val="00C44035"/>
    <w:rsid w:val="00C4483D"/>
    <w:rsid w:val="00C51202"/>
    <w:rsid w:val="00C573A1"/>
    <w:rsid w:val="00C6455D"/>
    <w:rsid w:val="00C758F8"/>
    <w:rsid w:val="00C80F6A"/>
    <w:rsid w:val="00C8375F"/>
    <w:rsid w:val="00C8600A"/>
    <w:rsid w:val="00C86373"/>
    <w:rsid w:val="00C96B76"/>
    <w:rsid w:val="00CA07BA"/>
    <w:rsid w:val="00CA66DA"/>
    <w:rsid w:val="00CB40AF"/>
    <w:rsid w:val="00CC5000"/>
    <w:rsid w:val="00CF4F28"/>
    <w:rsid w:val="00D0261E"/>
    <w:rsid w:val="00D076A4"/>
    <w:rsid w:val="00D125BF"/>
    <w:rsid w:val="00D14ECF"/>
    <w:rsid w:val="00D17DD3"/>
    <w:rsid w:val="00D219D9"/>
    <w:rsid w:val="00D3759D"/>
    <w:rsid w:val="00D41BE6"/>
    <w:rsid w:val="00D51070"/>
    <w:rsid w:val="00D51A97"/>
    <w:rsid w:val="00D51FC1"/>
    <w:rsid w:val="00D5344B"/>
    <w:rsid w:val="00D75BD4"/>
    <w:rsid w:val="00D82EAF"/>
    <w:rsid w:val="00D85C49"/>
    <w:rsid w:val="00D91508"/>
    <w:rsid w:val="00D97FAF"/>
    <w:rsid w:val="00DA01CA"/>
    <w:rsid w:val="00DB5563"/>
    <w:rsid w:val="00DB5D13"/>
    <w:rsid w:val="00DC00E0"/>
    <w:rsid w:val="00DC0CA5"/>
    <w:rsid w:val="00DD06ED"/>
    <w:rsid w:val="00DD7B68"/>
    <w:rsid w:val="00E26ECC"/>
    <w:rsid w:val="00E57983"/>
    <w:rsid w:val="00E664BC"/>
    <w:rsid w:val="00E7795C"/>
    <w:rsid w:val="00E81C71"/>
    <w:rsid w:val="00E931A1"/>
    <w:rsid w:val="00E949C1"/>
    <w:rsid w:val="00E9589A"/>
    <w:rsid w:val="00E96911"/>
    <w:rsid w:val="00EA6399"/>
    <w:rsid w:val="00EA6667"/>
    <w:rsid w:val="00EC05EF"/>
    <w:rsid w:val="00EC2783"/>
    <w:rsid w:val="00ED2F24"/>
    <w:rsid w:val="00ED6859"/>
    <w:rsid w:val="00EE1B2B"/>
    <w:rsid w:val="00EF770C"/>
    <w:rsid w:val="00F024DB"/>
    <w:rsid w:val="00F06768"/>
    <w:rsid w:val="00F07D06"/>
    <w:rsid w:val="00F121EF"/>
    <w:rsid w:val="00F13CB4"/>
    <w:rsid w:val="00F14FBB"/>
    <w:rsid w:val="00F15324"/>
    <w:rsid w:val="00F16BE9"/>
    <w:rsid w:val="00F1766D"/>
    <w:rsid w:val="00F43247"/>
    <w:rsid w:val="00F43650"/>
    <w:rsid w:val="00F45497"/>
    <w:rsid w:val="00F60EDF"/>
    <w:rsid w:val="00F763FC"/>
    <w:rsid w:val="00F95924"/>
    <w:rsid w:val="00F9714E"/>
    <w:rsid w:val="00FA3EC9"/>
    <w:rsid w:val="00FB6D44"/>
    <w:rsid w:val="00FC063E"/>
    <w:rsid w:val="00FC0DB6"/>
    <w:rsid w:val="00FD5DD9"/>
    <w:rsid w:val="00FD7F5B"/>
    <w:rsid w:val="00FE72CA"/>
    <w:rsid w:val="00FF0C53"/>
    <w:rsid w:val="00FF1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D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0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7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628"/>
    <w:rPr>
      <w:rFonts w:ascii="Tahoma" w:hAnsi="Tahoma" w:cs="Tahoma"/>
      <w:sz w:val="16"/>
      <w:szCs w:val="16"/>
    </w:rPr>
  </w:style>
  <w:style w:type="paragraph" w:styleId="Header">
    <w:name w:val="header"/>
    <w:basedOn w:val="Normal"/>
    <w:link w:val="HeaderChar"/>
    <w:uiPriority w:val="99"/>
    <w:unhideWhenUsed/>
    <w:rsid w:val="00014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4DE"/>
  </w:style>
  <w:style w:type="paragraph" w:styleId="Footer">
    <w:name w:val="footer"/>
    <w:basedOn w:val="Normal"/>
    <w:link w:val="FooterChar"/>
    <w:uiPriority w:val="99"/>
    <w:unhideWhenUsed/>
    <w:rsid w:val="00014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4DE"/>
  </w:style>
  <w:style w:type="paragraph" w:styleId="BodyText">
    <w:name w:val="Body Text"/>
    <w:basedOn w:val="Normal"/>
    <w:link w:val="BodyTextChar"/>
    <w:rsid w:val="00F13CB4"/>
    <w:pPr>
      <w:spacing w:after="0" w:line="240" w:lineRule="auto"/>
      <w:jc w:val="both"/>
    </w:pPr>
    <w:rPr>
      <w:rFonts w:ascii=".VnTime" w:eastAsia="Times New Roman" w:hAnsi=".VnTime" w:cs="Times New Roman"/>
      <w:sz w:val="28"/>
      <w:szCs w:val="20"/>
    </w:rPr>
  </w:style>
  <w:style w:type="character" w:customStyle="1" w:styleId="BodyTextChar">
    <w:name w:val="Body Text Char"/>
    <w:basedOn w:val="DefaultParagraphFont"/>
    <w:link w:val="BodyText"/>
    <w:rsid w:val="00F13CB4"/>
    <w:rPr>
      <w:rFonts w:ascii=".VnTime" w:eastAsia="Times New Roman" w:hAnsi=".VnTime" w:cs="Times New Roman"/>
      <w:sz w:val="28"/>
      <w:szCs w:val="20"/>
    </w:rPr>
  </w:style>
  <w:style w:type="paragraph" w:styleId="ListParagraph">
    <w:name w:val="List Paragraph"/>
    <w:basedOn w:val="Normal"/>
    <w:uiPriority w:val="34"/>
    <w:qFormat/>
    <w:rsid w:val="00816613"/>
    <w:pPr>
      <w:ind w:left="720"/>
      <w:contextualSpacing/>
    </w:pPr>
  </w:style>
  <w:style w:type="character" w:styleId="CommentReference">
    <w:name w:val="annotation reference"/>
    <w:basedOn w:val="DefaultParagraphFont"/>
    <w:uiPriority w:val="99"/>
    <w:semiHidden/>
    <w:unhideWhenUsed/>
    <w:rsid w:val="00EF770C"/>
    <w:rPr>
      <w:sz w:val="16"/>
      <w:szCs w:val="16"/>
    </w:rPr>
  </w:style>
  <w:style w:type="paragraph" w:styleId="CommentText">
    <w:name w:val="annotation text"/>
    <w:basedOn w:val="Normal"/>
    <w:link w:val="CommentTextChar"/>
    <w:uiPriority w:val="99"/>
    <w:semiHidden/>
    <w:unhideWhenUsed/>
    <w:rsid w:val="00EF770C"/>
    <w:pPr>
      <w:spacing w:line="240" w:lineRule="auto"/>
    </w:pPr>
    <w:rPr>
      <w:sz w:val="20"/>
      <w:szCs w:val="20"/>
    </w:rPr>
  </w:style>
  <w:style w:type="character" w:customStyle="1" w:styleId="CommentTextChar">
    <w:name w:val="Comment Text Char"/>
    <w:basedOn w:val="DefaultParagraphFont"/>
    <w:link w:val="CommentText"/>
    <w:uiPriority w:val="99"/>
    <w:semiHidden/>
    <w:rsid w:val="00EF770C"/>
    <w:rPr>
      <w:sz w:val="20"/>
      <w:szCs w:val="20"/>
    </w:rPr>
  </w:style>
  <w:style w:type="paragraph" w:styleId="CommentSubject">
    <w:name w:val="annotation subject"/>
    <w:basedOn w:val="CommentText"/>
    <w:next w:val="CommentText"/>
    <w:link w:val="CommentSubjectChar"/>
    <w:uiPriority w:val="99"/>
    <w:semiHidden/>
    <w:unhideWhenUsed/>
    <w:rsid w:val="00EF770C"/>
    <w:rPr>
      <w:b/>
      <w:bCs/>
    </w:rPr>
  </w:style>
  <w:style w:type="character" w:customStyle="1" w:styleId="CommentSubjectChar">
    <w:name w:val="Comment Subject Char"/>
    <w:basedOn w:val="CommentTextChar"/>
    <w:link w:val="CommentSubject"/>
    <w:uiPriority w:val="99"/>
    <w:semiHidden/>
    <w:rsid w:val="00EF770C"/>
    <w:rPr>
      <w:b/>
      <w:bCs/>
      <w:sz w:val="20"/>
      <w:szCs w:val="20"/>
    </w:rPr>
  </w:style>
  <w:style w:type="character" w:styleId="Hyperlink">
    <w:name w:val="Hyperlink"/>
    <w:basedOn w:val="DefaultParagraphFont"/>
    <w:uiPriority w:val="99"/>
    <w:unhideWhenUsed/>
    <w:rsid w:val="00491B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0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7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628"/>
    <w:rPr>
      <w:rFonts w:ascii="Tahoma" w:hAnsi="Tahoma" w:cs="Tahoma"/>
      <w:sz w:val="16"/>
      <w:szCs w:val="16"/>
    </w:rPr>
  </w:style>
  <w:style w:type="paragraph" w:styleId="Header">
    <w:name w:val="header"/>
    <w:basedOn w:val="Normal"/>
    <w:link w:val="HeaderChar"/>
    <w:uiPriority w:val="99"/>
    <w:unhideWhenUsed/>
    <w:rsid w:val="00014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4DE"/>
  </w:style>
  <w:style w:type="paragraph" w:styleId="Footer">
    <w:name w:val="footer"/>
    <w:basedOn w:val="Normal"/>
    <w:link w:val="FooterChar"/>
    <w:uiPriority w:val="99"/>
    <w:unhideWhenUsed/>
    <w:rsid w:val="00014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4DE"/>
  </w:style>
  <w:style w:type="paragraph" w:styleId="BodyText">
    <w:name w:val="Body Text"/>
    <w:basedOn w:val="Normal"/>
    <w:link w:val="BodyTextChar"/>
    <w:rsid w:val="00F13CB4"/>
    <w:pPr>
      <w:spacing w:after="0" w:line="240" w:lineRule="auto"/>
      <w:jc w:val="both"/>
    </w:pPr>
    <w:rPr>
      <w:rFonts w:ascii=".VnTime" w:eastAsia="Times New Roman" w:hAnsi=".VnTime" w:cs="Times New Roman"/>
      <w:sz w:val="28"/>
      <w:szCs w:val="20"/>
    </w:rPr>
  </w:style>
  <w:style w:type="character" w:customStyle="1" w:styleId="BodyTextChar">
    <w:name w:val="Body Text Char"/>
    <w:basedOn w:val="DefaultParagraphFont"/>
    <w:link w:val="BodyText"/>
    <w:rsid w:val="00F13CB4"/>
    <w:rPr>
      <w:rFonts w:ascii=".VnTime" w:eastAsia="Times New Roman" w:hAnsi=".VnTime" w:cs="Times New Roman"/>
      <w:sz w:val="28"/>
      <w:szCs w:val="20"/>
    </w:rPr>
  </w:style>
  <w:style w:type="paragraph" w:styleId="ListParagraph">
    <w:name w:val="List Paragraph"/>
    <w:basedOn w:val="Normal"/>
    <w:uiPriority w:val="34"/>
    <w:qFormat/>
    <w:rsid w:val="00816613"/>
    <w:pPr>
      <w:ind w:left="720"/>
      <w:contextualSpacing/>
    </w:pPr>
  </w:style>
  <w:style w:type="character" w:styleId="CommentReference">
    <w:name w:val="annotation reference"/>
    <w:basedOn w:val="DefaultParagraphFont"/>
    <w:uiPriority w:val="99"/>
    <w:semiHidden/>
    <w:unhideWhenUsed/>
    <w:rsid w:val="00EF770C"/>
    <w:rPr>
      <w:sz w:val="16"/>
      <w:szCs w:val="16"/>
    </w:rPr>
  </w:style>
  <w:style w:type="paragraph" w:styleId="CommentText">
    <w:name w:val="annotation text"/>
    <w:basedOn w:val="Normal"/>
    <w:link w:val="CommentTextChar"/>
    <w:uiPriority w:val="99"/>
    <w:semiHidden/>
    <w:unhideWhenUsed/>
    <w:rsid w:val="00EF770C"/>
    <w:pPr>
      <w:spacing w:line="240" w:lineRule="auto"/>
    </w:pPr>
    <w:rPr>
      <w:sz w:val="20"/>
      <w:szCs w:val="20"/>
    </w:rPr>
  </w:style>
  <w:style w:type="character" w:customStyle="1" w:styleId="CommentTextChar">
    <w:name w:val="Comment Text Char"/>
    <w:basedOn w:val="DefaultParagraphFont"/>
    <w:link w:val="CommentText"/>
    <w:uiPriority w:val="99"/>
    <w:semiHidden/>
    <w:rsid w:val="00EF770C"/>
    <w:rPr>
      <w:sz w:val="20"/>
      <w:szCs w:val="20"/>
    </w:rPr>
  </w:style>
  <w:style w:type="paragraph" w:styleId="CommentSubject">
    <w:name w:val="annotation subject"/>
    <w:basedOn w:val="CommentText"/>
    <w:next w:val="CommentText"/>
    <w:link w:val="CommentSubjectChar"/>
    <w:uiPriority w:val="99"/>
    <w:semiHidden/>
    <w:unhideWhenUsed/>
    <w:rsid w:val="00EF770C"/>
    <w:rPr>
      <w:b/>
      <w:bCs/>
    </w:rPr>
  </w:style>
  <w:style w:type="character" w:customStyle="1" w:styleId="CommentSubjectChar">
    <w:name w:val="Comment Subject Char"/>
    <w:basedOn w:val="CommentTextChar"/>
    <w:link w:val="CommentSubject"/>
    <w:uiPriority w:val="99"/>
    <w:semiHidden/>
    <w:rsid w:val="00EF770C"/>
    <w:rPr>
      <w:b/>
      <w:bCs/>
      <w:sz w:val="20"/>
      <w:szCs w:val="20"/>
    </w:rPr>
  </w:style>
  <w:style w:type="character" w:styleId="Hyperlink">
    <w:name w:val="Hyperlink"/>
    <w:basedOn w:val="DefaultParagraphFont"/>
    <w:uiPriority w:val="99"/>
    <w:unhideWhenUsed/>
    <w:rsid w:val="00491B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olanhvienphi.bic@bidv.com.vn"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4B72B-37CA-4460-AC3D-B18126020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Quốc Hưng</dc:creator>
  <cp:lastModifiedBy>Dao Thi Mai. Phuong</cp:lastModifiedBy>
  <cp:revision>6</cp:revision>
  <cp:lastPrinted>2018-08-15T03:56:00Z</cp:lastPrinted>
  <dcterms:created xsi:type="dcterms:W3CDTF">2020-11-13T02:21:00Z</dcterms:created>
  <dcterms:modified xsi:type="dcterms:W3CDTF">2021-04-05T10:39:00Z</dcterms:modified>
</cp:coreProperties>
</file>